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D34F" w14:textId="116ACA98" w:rsidR="003409FA" w:rsidRPr="00E5276F" w:rsidRDefault="00E5276F">
      <w:pPr>
        <w:rPr>
          <w:rFonts w:ascii="Arial" w:hAnsi="Arial" w:cs="Arial"/>
          <w:sz w:val="21"/>
          <w:szCs w:val="21"/>
        </w:rPr>
      </w:pPr>
      <w:r w:rsidRPr="00E5276F">
        <w:rPr>
          <w:rFonts w:ascii="Arial" w:hAnsi="Arial" w:cs="Arial"/>
          <w:sz w:val="21"/>
          <w:szCs w:val="21"/>
        </w:rPr>
        <w:t xml:space="preserve">Subject: </w:t>
      </w:r>
      <w:r w:rsidR="002D47EF">
        <w:rPr>
          <w:rStyle w:val="normaltextrun"/>
          <w:rFonts w:ascii="Calibri" w:hAnsi="Calibri" w:cs="Calibri"/>
          <w:sz w:val="22"/>
          <w:szCs w:val="22"/>
        </w:rPr>
        <w:t>Help employees update their beneficiary</w:t>
      </w:r>
      <w:r w:rsidR="0021034F">
        <w:rPr>
          <w:rStyle w:val="scxw122370528"/>
          <w:rFonts w:ascii="Calibri" w:hAnsi="Calibri" w:cs="Calibri"/>
          <w:sz w:val="22"/>
          <w:szCs w:val="22"/>
        </w:rPr>
        <w:t> </w:t>
      </w:r>
    </w:p>
    <w:tbl>
      <w:tblPr>
        <w:tblW w:w="5000" w:type="pct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5276F" w14:paraId="247F3CA9" w14:textId="77777777" w:rsidTr="4A7AC1E5">
        <w:trPr>
          <w:trHeight w:val="12267"/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tbl>
            <w:tblPr>
              <w:tblW w:w="9000" w:type="dxa"/>
              <w:jc w:val="center"/>
              <w:tblCellSpacing w:w="0" w:type="dxa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276F" w14:paraId="6F6E9314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14:paraId="5521094C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bookmarkStart w:id="0" w:name="_MailOriginal"/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000D6ABE" w14:textId="77777777" w:rsidR="00E5276F" w:rsidRDefault="00E5276F">
            <w:pPr>
              <w:rPr>
                <w:rFonts w:ascii="Arial" w:hAnsi="Arial" w:cs="Arial"/>
              </w:rPr>
            </w:pPr>
          </w:p>
          <w:tbl>
            <w:tblPr>
              <w:tblW w:w="4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E5276F" w14:paraId="565A5B29" w14:textId="77777777">
              <w:trPr>
                <w:tblCellSpacing w:w="0" w:type="dxa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E5276F" w14:paraId="1E362CDD" w14:textId="77777777">
                    <w:trPr>
                      <w:tblCellSpacing w:w="0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14:paraId="1DC4B3E5" w14:textId="77777777" w:rsidR="00E5276F" w:rsidRDefault="00E5276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F63E524" w14:textId="77777777" w:rsidR="00E5276F" w:rsidRDefault="00E5276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3681FDD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276F" w14:paraId="5E7F3B06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14:paraId="2C9B57AC" w14:textId="77777777" w:rsidR="00E5276F" w:rsidRDefault="00E5276F">
                  <w:pPr>
                    <w:spacing w:line="15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52083157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276F" w14:paraId="5139FB69" w14:textId="77777777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59C07B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386EC4FC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800"/>
              <w:gridCol w:w="600"/>
            </w:tblGrid>
            <w:tr w:rsidR="00E5276F" w14:paraId="01848470" w14:textId="77777777">
              <w:trPr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14:paraId="0C87C939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800" w:type="dxa"/>
                  <w:shd w:val="clear" w:color="auto" w:fill="FFFFFF"/>
                  <w:vAlign w:val="center"/>
                  <w:hideMark/>
                </w:tcPr>
                <w:p w14:paraId="503F42BC" w14:textId="4896395B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 wp14:anchorId="7B2F0007" wp14:editId="59C3D383">
                        <wp:extent cx="1238250" cy="266700"/>
                        <wp:effectExtent l="0" t="0" r="0" b="0"/>
                        <wp:docPr id="1" name="Picture 1" descr="MetLif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tLife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14:paraId="25EFF486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53D9624D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276F" w14:paraId="03D0258C" w14:textId="77777777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9D04DB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633D131F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4950"/>
              <w:gridCol w:w="270"/>
              <w:gridCol w:w="900"/>
              <w:gridCol w:w="2250"/>
            </w:tblGrid>
            <w:tr w:rsidR="00E5276F" w14:paraId="77B89E77" w14:textId="77777777" w:rsidTr="4A7AC1E5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90DA"/>
                  <w:vAlign w:val="center"/>
                  <w:hideMark/>
                </w:tcPr>
                <w:p w14:paraId="39136CFF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0090DA"/>
                  <w:vAlign w:val="center"/>
                  <w:hideMark/>
                </w:tcPr>
                <w:p w14:paraId="39493938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0090DA"/>
                  <w:vAlign w:val="center"/>
                  <w:hideMark/>
                </w:tcPr>
                <w:p w14:paraId="4924F73B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0061A0"/>
                  <w:vAlign w:val="center"/>
                  <w:hideMark/>
                </w:tcPr>
                <w:p w14:paraId="2A2D5CC4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4CE4E"/>
                  <w:vAlign w:val="center"/>
                  <w:hideMark/>
                </w:tcPr>
                <w:p w14:paraId="294C85E0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</w:tr>
            <w:tr w:rsidR="00E5276F" w14:paraId="21E53CF1" w14:textId="77777777" w:rsidTr="4A7AC1E5">
              <w:trPr>
                <w:trHeight w:val="1890"/>
                <w:tblCellSpacing w:w="0" w:type="dxa"/>
                <w:jc w:val="center"/>
              </w:trPr>
              <w:tc>
                <w:tcPr>
                  <w:tcW w:w="350" w:type="pct"/>
                  <w:shd w:val="clear" w:color="auto" w:fill="0090DA"/>
                  <w:vAlign w:val="center"/>
                  <w:hideMark/>
                </w:tcPr>
                <w:p w14:paraId="00A42F00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z w:val="40"/>
                      <w:szCs w:val="40"/>
                    </w:rPr>
                    <w:t> </w:t>
                  </w:r>
                </w:p>
              </w:tc>
              <w:tc>
                <w:tcPr>
                  <w:tcW w:w="2750" w:type="pct"/>
                  <w:shd w:val="clear" w:color="auto" w:fill="0090DA"/>
                  <w:hideMark/>
                </w:tcPr>
                <w:p w14:paraId="2D6EC5AC" w14:textId="74F5F479" w:rsidR="00E5276F" w:rsidRDefault="007A2EBD" w:rsidP="35822AF2">
                  <w:pPr>
                    <w:rPr>
                      <w:rFonts w:ascii="Georgia" w:hAnsi="Georgia" w:cstheme="minorBidi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4A7AC1E5">
                    <w:rPr>
                      <w:rFonts w:ascii="Georgia" w:hAnsi="Georgia" w:cstheme="minorBidi"/>
                      <w:b/>
                      <w:bCs/>
                      <w:color w:val="FFFFFF" w:themeColor="background1"/>
                      <w:sz w:val="44"/>
                      <w:szCs w:val="44"/>
                    </w:rPr>
                    <w:t>Remind your employees to review their beneficiary</w:t>
                  </w:r>
                </w:p>
                <w:p w14:paraId="35ABB88A" w14:textId="0A926664" w:rsidR="007A2EBD" w:rsidRDefault="007A2EBD">
                  <w:pPr>
                    <w:rPr>
                      <w:rFonts w:ascii="Georgia" w:hAnsi="Georgia" w:cstheme="minorHAnsi"/>
                      <w:b/>
                      <w:color w:val="FFFFFF" w:themeColor="background1"/>
                      <w:sz w:val="44"/>
                      <w:szCs w:val="44"/>
                    </w:rPr>
                  </w:pPr>
                </w:p>
              </w:tc>
              <w:tc>
                <w:tcPr>
                  <w:tcW w:w="150" w:type="pct"/>
                  <w:shd w:val="clear" w:color="auto" w:fill="0090DA"/>
                  <w:vAlign w:val="center"/>
                  <w:hideMark/>
                </w:tcPr>
                <w:p w14:paraId="17D3600D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0061A0"/>
                  <w:vAlign w:val="center"/>
                  <w:hideMark/>
                </w:tcPr>
                <w:p w14:paraId="23189077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A4CE4E"/>
                  <w:vAlign w:val="center"/>
                  <w:hideMark/>
                </w:tcPr>
                <w:p w14:paraId="006AF27C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</w:tr>
            <w:tr w:rsidR="00E5276F" w14:paraId="4B3B780B" w14:textId="77777777" w:rsidTr="4A7AC1E5">
              <w:trPr>
                <w:trHeight w:val="8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90DA"/>
                  <w:vAlign w:val="center"/>
                  <w:hideMark/>
                </w:tcPr>
                <w:p w14:paraId="725F9E60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0090DA"/>
                  <w:vAlign w:val="center"/>
                  <w:hideMark/>
                </w:tcPr>
                <w:p w14:paraId="594BB063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0090DA"/>
                  <w:vAlign w:val="center"/>
                  <w:hideMark/>
                </w:tcPr>
                <w:p w14:paraId="47BAB096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0061A0"/>
                  <w:vAlign w:val="center"/>
                  <w:hideMark/>
                </w:tcPr>
                <w:p w14:paraId="6015568A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4CE4E"/>
                  <w:vAlign w:val="center"/>
                  <w:hideMark/>
                </w:tcPr>
                <w:p w14:paraId="2DA5C320" w14:textId="77777777" w:rsidR="00E5276F" w:rsidRDefault="00E5276F">
                  <w:pPr>
                    <w:spacing w:line="15" w:lineRule="atLeas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43791A88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276F" w14:paraId="2F1225F6" w14:textId="77777777" w:rsidTr="009C73CA">
              <w:trPr>
                <w:trHeight w:val="13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FBB9C3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66472A14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7822"/>
              <w:gridCol w:w="600"/>
            </w:tblGrid>
            <w:tr w:rsidR="00E5276F" w14:paraId="063A431F" w14:textId="77777777" w:rsidTr="4A7AC1E5">
              <w:trPr>
                <w:tblCellSpacing w:w="0" w:type="dxa"/>
                <w:jc w:val="center"/>
              </w:trPr>
              <w:tc>
                <w:tcPr>
                  <w:tcW w:w="578" w:type="dxa"/>
                  <w:shd w:val="clear" w:color="auto" w:fill="FFFFFF" w:themeFill="background1"/>
                  <w:vAlign w:val="center"/>
                  <w:hideMark/>
                </w:tcPr>
                <w:p w14:paraId="532627B1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7822" w:type="dxa"/>
                  <w:shd w:val="clear" w:color="auto" w:fill="FFFFFF" w:themeFill="background1"/>
                  <w:vAlign w:val="center"/>
                </w:tcPr>
                <w:p w14:paraId="28E48302" w14:textId="1571FC95" w:rsidR="007A2EBD" w:rsidRDefault="35822AF2" w:rsidP="4A7AC1E5">
                  <w:pPr>
                    <w:spacing w:line="257" w:lineRule="auto"/>
                    <w:textAlignment w:val="baseline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4A7AC1E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It’s important that your employees name </w:t>
                  </w:r>
                  <w:commentRangeStart w:id="1"/>
                  <w:r w:rsidR="00860F4F">
                    <w:fldChar w:fldCharType="begin"/>
                  </w:r>
                  <w:r w:rsidR="00860F4F">
                    <w:instrText xml:space="preserve"> HYPERLINK "mailto:https://www.metlife.com/content/dam/metlifecom/us/homepage/metlife-resources-plan-sponsor/participant-materials/Beneficiary_Designation_Flyer.pdf" </w:instrText>
                  </w:r>
                  <w:r w:rsidR="00860F4F">
                    <w:fldChar w:fldCharType="separate"/>
                  </w:r>
                  <w:r w:rsidRPr="00440FF3">
                    <w:rPr>
                      <w:rStyle w:val="Hyperlink"/>
                      <w:rFonts w:ascii="Calibri" w:eastAsia="Calibri" w:hAnsi="Calibri" w:cs="Calibri"/>
                      <w:sz w:val="22"/>
                      <w:szCs w:val="22"/>
                    </w:rPr>
                    <w:t>beneficiary(ies)</w:t>
                  </w:r>
                  <w:r w:rsidR="00860F4F">
                    <w:rPr>
                      <w:rStyle w:val="Hyperlink"/>
                      <w:rFonts w:ascii="Calibri" w:eastAsia="Calibri" w:hAnsi="Calibri" w:cs="Calibri"/>
                      <w:sz w:val="22"/>
                      <w:szCs w:val="22"/>
                    </w:rPr>
                    <w:fldChar w:fldCharType="end"/>
                  </w:r>
                  <w:commentRangeEnd w:id="1"/>
                  <w:r w:rsidR="00860F4F">
                    <w:rPr>
                      <w:rStyle w:val="CommentReference"/>
                    </w:rPr>
                    <w:commentReference w:id="1"/>
                  </w:r>
                  <w:r w:rsidRPr="4A7AC1E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for their retirement savings plan.  After their initial designation, ensure your employees review their choices regularly and update them after certain life events, such as marriage, </w:t>
                  </w:r>
                  <w:r w:rsidR="00440FF3" w:rsidRPr="4A7AC1E5">
                    <w:rPr>
                      <w:rFonts w:ascii="Calibri" w:eastAsia="Calibri" w:hAnsi="Calibri" w:cs="Calibri"/>
                      <w:sz w:val="22"/>
                      <w:szCs w:val="22"/>
                    </w:rPr>
                    <w:t>divorce,</w:t>
                  </w:r>
                  <w:r w:rsidRPr="4A7AC1E5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or the birth of a child. The beneficiary(ies</w:t>
                  </w:r>
                  <w:r w:rsidRPr="35822AF2">
                    <w:rPr>
                      <w:rFonts w:ascii="Calibri" w:eastAsia="Calibri" w:hAnsi="Calibri" w:cs="Calibri"/>
                      <w:sz w:val="22"/>
                      <w:szCs w:val="22"/>
                    </w:rPr>
                    <w:t>) they designate will receive payment of benefits provided under the plan in the event of their death.</w:t>
                  </w:r>
                </w:p>
                <w:p w14:paraId="00708B00" w14:textId="74E53D69" w:rsidR="4A7AC1E5" w:rsidRDefault="4A7AC1E5" w:rsidP="4A7AC1E5">
                  <w:pPr>
                    <w:spacing w:line="257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14:paraId="4E0AF615" w14:textId="37D1C90D" w:rsidR="007A2EBD" w:rsidRDefault="007043D0" w:rsidP="08C2B10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[</w:t>
                  </w:r>
                  <w:r w:rsidR="00EC1A37" w:rsidRPr="08C2B102">
                    <w:rPr>
                      <w:rFonts w:ascii="Calibri" w:hAnsi="Calibri" w:cs="Calibri"/>
                      <w:sz w:val="22"/>
                      <w:szCs w:val="22"/>
                    </w:rPr>
                    <w:t xml:space="preserve">Visit </w:t>
                  </w:r>
                  <w:hyperlink r:id="rId15" w:history="1">
                    <w:r w:rsidR="00EC1A37" w:rsidRPr="009C73CA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Plan Services Center</w:t>
                    </w:r>
                  </w:hyperlink>
                  <w:r w:rsidR="00EC1A37" w:rsidRPr="08C2B10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hyperlink r:id="rId16" w:history="1">
                    <w:r w:rsidR="00EC1A37" w:rsidRPr="08C2B102">
                      <w:rPr>
                        <w:rFonts w:ascii="Calibri" w:hAnsi="Calibri" w:cs="Calibri"/>
                        <w:sz w:val="22"/>
                        <w:szCs w:val="22"/>
                      </w:rPr>
                      <w:t>to check how many of your plan’s participants are missing beneficiary information.</w:t>
                    </w:r>
                  </w:hyperlink>
                  <w:r w:rsidR="00EC1A37" w:rsidRPr="4A7AC1E5">
                    <w:rPr>
                      <w:rFonts w:ascii="Calibri" w:hAnsi="Calibri" w:cs="Calibri"/>
                      <w:color w:val="4471C4"/>
                      <w:sz w:val="22"/>
                      <w:szCs w:val="22"/>
                    </w:rPr>
                    <w:t xml:space="preserve"> </w:t>
                  </w:r>
                  <w:r w:rsidR="00EC1A37" w:rsidRPr="4A7AC1E5">
                    <w:rPr>
                      <w:rFonts w:ascii="Calibri" w:hAnsi="Calibri" w:cs="Calibri"/>
                      <w:sz w:val="22"/>
                      <w:szCs w:val="22"/>
                    </w:rPr>
                    <w:t xml:space="preserve">to check how many of your plan’s participants are missing beneficiary </w:t>
                  </w:r>
                  <w:commentRangeStart w:id="2"/>
                  <w:r w:rsidR="00EC1A37" w:rsidRPr="4A7AC1E5">
                    <w:rPr>
                      <w:rFonts w:ascii="Calibri" w:hAnsi="Calibri" w:cs="Calibri"/>
                      <w:sz w:val="22"/>
                      <w:szCs w:val="22"/>
                    </w:rPr>
                    <w:t>information</w:t>
                  </w:r>
                  <w:commentRangeEnd w:id="2"/>
                  <w:r w:rsidR="008B36AE">
                    <w:rPr>
                      <w:rStyle w:val="CommentReference"/>
                      <w:rFonts w:eastAsiaTheme="minorHAnsi"/>
                    </w:rPr>
                    <w:commentReference w:id="2"/>
                  </w:r>
                  <w:r w:rsidR="00EC1A37" w:rsidRPr="4A7AC1E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]</w:t>
                  </w:r>
                </w:p>
                <w:p w14:paraId="0CBD84A6" w14:textId="48651043" w:rsidR="007A2EBD" w:rsidRDefault="007A2EBD" w:rsidP="08C2B10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E9FB905" w14:textId="4805B7A7" w:rsidR="007A2EBD" w:rsidRDefault="007A2EBD" w:rsidP="35822A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3 easy ways to encourage your employees to </w:t>
                  </w:r>
                  <w:r w:rsidR="00B62BF8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add/review</w:t>
                  </w: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their beneficiary:</w:t>
                  </w:r>
                </w:p>
                <w:p w14:paraId="6D7CBEFA" w14:textId="0D37F66D" w:rsidR="00B51268" w:rsidRDefault="00B51268" w:rsidP="35822AF2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During open enrollment period:</w:t>
                  </w:r>
                </w:p>
                <w:p w14:paraId="57083AD4" w14:textId="77777777" w:rsidR="00B62BF8" w:rsidRPr="005F7E96" w:rsidRDefault="00B62BF8" w:rsidP="00B62BF8">
                  <w:pPr>
                    <w:pStyle w:val="ListParagraph"/>
                    <w:numPr>
                      <w:ilvl w:val="1"/>
                      <w:numId w:val="3"/>
                    </w:numPr>
                    <w:textAlignment w:val="baseline"/>
                    <w:rPr>
                      <w:rStyle w:val="normaltextrun"/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Let them know they’ll need their beneficiary’s social security number and date of birth to get started</w:t>
                  </w:r>
                  <w:r w:rsidRPr="005F7E96">
                    <w:rPr>
                      <w:rStyle w:val="normaltextrun"/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03A99F7C" w14:textId="25DEFF14" w:rsidR="007A2EBD" w:rsidRDefault="003E27CE" w:rsidP="35822AF2">
                  <w:pPr>
                    <w:pStyle w:val="paragraph"/>
                    <w:numPr>
                      <w:ilvl w:val="1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Distribute this </w:t>
                  </w:r>
                  <w:hyperlink r:id="rId17" w:history="1">
                    <w:commentRangeStart w:id="3"/>
                    <w:r w:rsidR="195842E3" w:rsidRPr="00DF745F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Account Access flyer</w:t>
                    </w:r>
                    <w:commentRangeEnd w:id="3"/>
                    <w:r w:rsidR="00860F4F" w:rsidRPr="00DF745F">
                      <w:rPr>
                        <w:rStyle w:val="Hyperlink"/>
                        <w:rFonts w:eastAsiaTheme="minorHAnsi"/>
                        <w:sz w:val="16"/>
                        <w:szCs w:val="16"/>
                      </w:rPr>
                      <w:commentReference w:id="3"/>
                    </w:r>
                  </w:hyperlink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860F4F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/</w:t>
                  </w:r>
                  <w:r w:rsidR="00860F4F">
                    <w:rPr>
                      <w:rStyle w:val="normaltextrun"/>
                    </w:rPr>
                    <w:t xml:space="preserve"> </w:t>
                  </w:r>
                  <w:commentRangeStart w:id="4"/>
                  <w:r w:rsidR="00860F4F" w:rsidRPr="00151966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fldChar w:fldCharType="begin"/>
                  </w:r>
                  <w:r w:rsidR="00435848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instrText>HYPERLINK "https://www.metlife.com/content/dam/metlifecom/us/homepage/metlife-resources-plan-sponsor/participant-materials/eService_MRPS_Participant_Flyer_MLR213270.pdf"</w:instrText>
                  </w:r>
                  <w:r w:rsidR="00860F4F" w:rsidRPr="00151966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60F4F" w:rsidRPr="00151966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860F4F" w:rsidRPr="00151966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Account Access flyer</w:t>
                  </w:r>
                  <w:r w:rsidR="00860F4F" w:rsidRPr="00151966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CB0A3C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commentRangeEnd w:id="4"/>
                  <w:r w:rsidR="00860F4F">
                    <w:rPr>
                      <w:rStyle w:val="CommentReference"/>
                      <w:rFonts w:eastAsiaTheme="minorHAnsi"/>
                    </w:rPr>
                    <w:commentReference w:id="4"/>
                  </w:r>
                  <w:r w:rsidR="195842E3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to </w:t>
                  </w:r>
                  <w:r w:rsidR="0D71C489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your </w:t>
                  </w: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employees </w:t>
                  </w:r>
                  <w:r w:rsidR="195842E3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with step-by-step instructions</w:t>
                  </w: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on how </w:t>
                  </w:r>
                  <w:r w:rsidR="195842E3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to add or update beneficiary(ies)</w:t>
                  </w:r>
                </w:p>
                <w:p w14:paraId="65BE94FE" w14:textId="1BDD79F3" w:rsidR="00B51268" w:rsidRDefault="00B51268" w:rsidP="35822AF2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Send </w:t>
                  </w:r>
                  <w:r w:rsidR="005F7E96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this</w:t>
                  </w: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quick </w:t>
                  </w:r>
                  <w:hyperlink r:id="rId18" w:history="1">
                    <w:r w:rsidRPr="00EA645F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reminder email</w:t>
                    </w:r>
                    <w:r w:rsidR="005F7E96" w:rsidRPr="00EA645F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</w:hyperlink>
                  <w:r w:rsidR="00CB0A4A">
                    <w:rPr>
                      <w:rStyle w:val="normaltextrun"/>
                      <w:rFonts w:ascii="Calibri" w:hAnsi="Calibri" w:cs="Calibri"/>
                      <w:color w:val="4471C4"/>
                      <w:sz w:val="22"/>
                      <w:szCs w:val="22"/>
                    </w:rPr>
                    <w:t xml:space="preserve"> </w:t>
                  </w:r>
                  <w:r w:rsidR="00CB0A4A" w:rsidRPr="00921DC2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or</w:t>
                  </w:r>
                  <w:r w:rsidR="00CB0A4A">
                    <w:rPr>
                      <w:rStyle w:val="normaltextrun"/>
                      <w:rFonts w:ascii="Calibri" w:hAnsi="Calibri" w:cs="Calibri"/>
                      <w:color w:val="4471C4"/>
                    </w:rPr>
                    <w:t xml:space="preserve"> </w:t>
                  </w:r>
                  <w:hyperlink r:id="rId19" w:history="1">
                    <w:r w:rsidR="00CB0A4A" w:rsidRPr="00DF745F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reminder email</w:t>
                    </w:r>
                  </w:hyperlink>
                  <w:r w:rsidR="00CB0A4A">
                    <w:rPr>
                      <w:rStyle w:val="normaltextrun"/>
                      <w:rFonts w:ascii="Calibri" w:hAnsi="Calibri" w:cs="Calibri"/>
                      <w:color w:val="4471C4"/>
                    </w:rPr>
                    <w:t xml:space="preserve"> </w:t>
                  </w:r>
                  <w:r w:rsidR="005F7E96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to your employees today and then </w:t>
                  </w:r>
                  <w:r w:rsidR="00CB2B34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again </w:t>
                  </w:r>
                  <w:r w:rsidR="005F7E96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on an annual or quarterly basis</w:t>
                  </w:r>
                </w:p>
                <w:p w14:paraId="11BC8A92" w14:textId="6ECC9857" w:rsidR="00B51268" w:rsidRDefault="003E27CE" w:rsidP="35822AF2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When an employee contacts you about a benefit change,</w:t>
                  </w:r>
                  <w:r w:rsidR="0D71C489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use the opportunity to remind </w:t>
                  </w:r>
                  <w:r w:rsidR="00A0519B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them to</w:t>
                  </w:r>
                  <w:r w:rsidR="0D71C489" w:rsidRPr="4A7AC1E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review their beneficiary information and update if necessary</w:t>
                  </w:r>
                </w:p>
                <w:p w14:paraId="69412935" w14:textId="77777777" w:rsidR="00EC1A37" w:rsidRDefault="00EC1A37" w:rsidP="4A7AC1E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C47332E" w14:textId="675490AC" w:rsidR="00E5276F" w:rsidRPr="00151966" w:rsidRDefault="2C916DAA" w:rsidP="35822A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5196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For additional resources to engage with your employees, please visit </w:t>
                  </w:r>
                  <w:hyperlink r:id="rId20">
                    <w:r w:rsidRPr="00151966">
                      <w:rPr>
                        <w:rStyle w:val="Hyperlink"/>
                        <w:rFonts w:asciiTheme="minorHAnsi" w:hAnsiTheme="minorHAnsi" w:cstheme="minorHAnsi"/>
                        <w:color w:val="4471C4"/>
                        <w:sz w:val="22"/>
                        <w:szCs w:val="22"/>
                      </w:rPr>
                      <w:t>metlife.com/planresources</w:t>
                    </w:r>
                  </w:hyperlink>
                </w:p>
                <w:p w14:paraId="28FDB87A" w14:textId="77777777" w:rsidR="00EC1A37" w:rsidRDefault="00EC1A37" w:rsidP="00EC1A3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  <w:p w14:paraId="75D9278F" w14:textId="5B17CB5A" w:rsidR="00E5276F" w:rsidRDefault="00E5276F" w:rsidP="008B36AE"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A96040">
                    <w:rPr>
                      <w:rFonts w:asciiTheme="minorHAnsi" w:hAnsiTheme="minorHAnsi" w:cstheme="minorHAnsi"/>
                      <w:b/>
                      <w:bCs/>
                      <w:color w:val="333333"/>
                    </w:rPr>
                    <w:t>Questions?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A9604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Contact your </w:t>
                  </w:r>
                  <w:hyperlink r:id="rId21" w:history="1">
                    <w:r w:rsidRPr="00A96040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Relationship Management Team</w:t>
                    </w:r>
                  </w:hyperlink>
                  <w:r w:rsidRPr="00A9604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or email </w:t>
                  </w:r>
                  <w:r w:rsidR="00B62BF8" w:rsidRPr="00A9604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us at</w:t>
                  </w:r>
                  <w:r w:rsidR="008B36AE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  <w:hyperlink r:id="rId22" w:history="1">
                    <w:r w:rsidR="00B62BF8" w:rsidRPr="00A96040">
                      <w:rPr>
                        <w:rStyle w:val="Hyperlink"/>
                        <w:rFonts w:asciiTheme="minorHAnsi" w:hAnsiTheme="minorHAnsi" w:cstheme="minorHAnsi"/>
                        <w:color w:val="4472C4" w:themeColor="accent1"/>
                        <w:sz w:val="22"/>
                        <w:szCs w:val="22"/>
                      </w:rPr>
                      <w:t>MetLifeResources@metlife.com</w:t>
                    </w:r>
                  </w:hyperlink>
                  <w:r w:rsidR="00B62BF8" w:rsidRPr="00A9604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  <w:hideMark/>
                </w:tcPr>
                <w:p w14:paraId="26CFA002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042DC04D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276F" w14:paraId="5A3E7B1B" w14:textId="77777777" w:rsidTr="00E5276F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36FAC0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2A058F1B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0"/>
              <w:gridCol w:w="900"/>
              <w:gridCol w:w="2250"/>
            </w:tblGrid>
            <w:tr w:rsidR="00E5276F" w14:paraId="3AF332EB" w14:textId="77777777" w:rsidTr="009C73CA">
              <w:trPr>
                <w:trHeight w:val="270"/>
                <w:tblCellSpacing w:w="0" w:type="dxa"/>
                <w:jc w:val="center"/>
              </w:trPr>
              <w:tc>
                <w:tcPr>
                  <w:tcW w:w="3250" w:type="pct"/>
                  <w:shd w:val="clear" w:color="auto" w:fill="0090DA"/>
                  <w:vAlign w:val="center"/>
                  <w:hideMark/>
                </w:tcPr>
                <w:p w14:paraId="324FBF8C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0061A0"/>
                  <w:vAlign w:val="center"/>
                  <w:hideMark/>
                </w:tcPr>
                <w:p w14:paraId="3874354D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A4CE4E"/>
                  <w:vAlign w:val="center"/>
                  <w:hideMark/>
                </w:tcPr>
                <w:p w14:paraId="5D2DA3D6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1EF5239C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276F" w14:paraId="3BBC9CB7" w14:textId="77777777" w:rsidTr="009C73CA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63E107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4DD4E3C8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8982"/>
              <w:gridCol w:w="6"/>
            </w:tblGrid>
            <w:tr w:rsidR="00E5276F" w14:paraId="6641385D" w14:textId="77777777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7B335E8C" w14:textId="77777777" w:rsidR="00E5276F" w:rsidRDefault="00E5276F">
                  <w:pPr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F1A77" w14:textId="77777777" w:rsidR="00E5276F" w:rsidRDefault="00E5276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p w14:paraId="63FB18D4" w14:textId="20D922FB" w:rsidR="00E5276F" w:rsidRDefault="00E5276F">
                  <w:pPr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© 202</w:t>
                  </w:r>
                  <w:r w:rsidR="008E7514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 xml:space="preserve"> MetLife Services and Solutions LLC,</w:t>
                  </w:r>
                  <w:r w:rsidR="009C73CA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 xml:space="preserve"> 200 Park Avenue,</w:t>
                  </w:r>
                  <w:r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 xml:space="preserve"> New York, NY 10166 – All Rights Reserved </w:t>
                  </w:r>
                  <w:r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br/>
                    <w:t>MLR051</w:t>
                  </w:r>
                  <w:r w:rsidR="00B62BF8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6</w:t>
                  </w:r>
                  <w:r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2022</w:t>
                  </w:r>
                  <w:r w:rsidR="00567618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D/</w:t>
                  </w:r>
                  <w:r w:rsidR="00777023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E</w:t>
                  </w:r>
                  <w:r w:rsidR="008E7514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-1</w:t>
                  </w:r>
                  <w:r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 xml:space="preserve"> </w:t>
                  </w:r>
                  <w:r w:rsidR="009B16A6" w:rsidRPr="009B16A6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L0724041621[exp</w:t>
                  </w:r>
                  <w:proofErr w:type="gramStart"/>
                  <w:r w:rsidR="009B16A6" w:rsidRPr="009B16A6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0726][</w:t>
                  </w:r>
                  <w:proofErr w:type="gramEnd"/>
                  <w:r w:rsidR="009B16A6" w:rsidRPr="009B16A6">
                    <w:rPr>
                      <w:rFonts w:ascii="Arial" w:hAnsi="Arial" w:cs="Arial"/>
                      <w:color w:val="002247"/>
                      <w:sz w:val="18"/>
                      <w:szCs w:val="18"/>
                    </w:rPr>
                    <w:t>All States][DC]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46E88" w14:textId="77777777" w:rsidR="00E5276F" w:rsidRDefault="00E5276F">
                  <w:pPr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</w:p>
              </w:tc>
            </w:tr>
          </w:tbl>
          <w:p w14:paraId="6F1C2345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00"/>
              <w:gridCol w:w="2100"/>
            </w:tblGrid>
            <w:tr w:rsidR="00E5276F" w14:paraId="6D99F385" w14:textId="77777777">
              <w:trPr>
                <w:tblCellSpacing w:w="0" w:type="dxa"/>
                <w:jc w:val="center"/>
                <w:hidden/>
              </w:trPr>
              <w:tc>
                <w:tcPr>
                  <w:tcW w:w="9000" w:type="dxa"/>
                  <w:vAlign w:val="center"/>
                  <w:hideMark/>
                </w:tcPr>
                <w:p w14:paraId="258205F4" w14:textId="77777777" w:rsidR="00E5276F" w:rsidRDefault="00E5276F">
                  <w:pPr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69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0"/>
                  </w:tblGrid>
                  <w:tr w:rsidR="00E5276F" w14:paraId="7B6DC82F" w14:textId="77777777">
                    <w:trPr>
                      <w:tblCellSpacing w:w="0" w:type="dxa"/>
                    </w:trPr>
                    <w:tc>
                      <w:tcPr>
                        <w:tcW w:w="6900" w:type="dxa"/>
                        <w:vAlign w:val="center"/>
                        <w:hideMark/>
                      </w:tcPr>
                      <w:p w14:paraId="082B2D19" w14:textId="77777777" w:rsidR="00E5276F" w:rsidRDefault="00E527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A5A471" w14:textId="77777777" w:rsidR="00E5276F" w:rsidRDefault="00E5276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2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E5276F" w14:paraId="269214E1" w14:textId="77777777">
                    <w:trPr>
                      <w:tblCellSpacing w:w="0" w:type="dxa"/>
                    </w:trPr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21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"/>
                          <w:gridCol w:w="510"/>
                          <w:gridCol w:w="510"/>
                          <w:gridCol w:w="510"/>
                        </w:tblGrid>
                        <w:tr w:rsidR="00E5276F" w14:paraId="08390994" w14:textId="77777777">
                          <w:trPr>
                            <w:trHeight w:val="15"/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A25626" w14:textId="77777777" w:rsidR="00E5276F" w:rsidRDefault="00E5276F">
                              <w:pPr>
                                <w:spacing w:line="15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CFB423" w14:textId="77777777" w:rsidR="00E5276F" w:rsidRDefault="00E5276F">
                              <w:pPr>
                                <w:spacing w:line="15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3E95BA" w14:textId="77777777" w:rsidR="00E5276F" w:rsidRDefault="00E5276F">
                              <w:pPr>
                                <w:spacing w:line="15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702F9E1" w14:textId="77777777" w:rsidR="00E5276F" w:rsidRDefault="00E5276F">
                              <w:pPr>
                                <w:spacing w:line="15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E5276F" w14:paraId="378E305B" w14:textId="7777777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570" w:type="dxa"/>
                              <w:vAlign w:val="bottom"/>
                              <w:hideMark/>
                            </w:tcPr>
                            <w:p w14:paraId="0F312845" w14:textId="77777777" w:rsidR="00E5276F" w:rsidRDefault="00E527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E286B3" w14:textId="77777777" w:rsidR="00E5276F" w:rsidRDefault="00E5276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568499" w14:textId="77777777" w:rsidR="00E5276F" w:rsidRDefault="00E5276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29E049" w14:textId="77777777" w:rsidR="00E5276F" w:rsidRDefault="00E5276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5276F" w14:paraId="7991A4B0" w14:textId="77777777">
                          <w:trPr>
                            <w:trHeight w:val="15"/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E1D2BF" w14:textId="77777777" w:rsidR="00E5276F" w:rsidRDefault="00E5276F">
                              <w:pPr>
                                <w:spacing w:line="15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65ED25C" w14:textId="77777777" w:rsidR="00E5276F" w:rsidRDefault="00E5276F">
                              <w:pPr>
                                <w:spacing w:line="15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B8FF9E" w14:textId="77777777" w:rsidR="00E5276F" w:rsidRDefault="00E5276F">
                              <w:pPr>
                                <w:spacing w:line="15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333553" w14:textId="77777777" w:rsidR="00E5276F" w:rsidRDefault="00E5276F">
                              <w:pPr>
                                <w:spacing w:line="15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367F796" w14:textId="77777777" w:rsidR="00E5276F" w:rsidRDefault="00E5276F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37B7FB" w14:textId="77777777" w:rsidR="00E5276F" w:rsidRDefault="00E5276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6201F44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5276F" w14:paraId="4431A984" w14:textId="77777777" w:rsidTr="00E5276F">
              <w:trPr>
                <w:trHeight w:val="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5C478C" w14:textId="77777777" w:rsidR="00E5276F" w:rsidRDefault="00E5276F">
                  <w:pPr>
                    <w:spacing w:line="1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4040F6C2" w14:textId="77777777" w:rsidR="00E5276F" w:rsidRDefault="00E5276F">
            <w:pPr>
              <w:rPr>
                <w:rFonts w:ascii="Arial" w:hAnsi="Arial" w:cs="Arial"/>
                <w:vanish/>
              </w:rPr>
            </w:pPr>
          </w:p>
          <w:p w14:paraId="17474719" w14:textId="77777777" w:rsidR="00E5276F" w:rsidRDefault="00E5276F">
            <w:pPr>
              <w:jc w:val="center"/>
            </w:pPr>
          </w:p>
        </w:tc>
      </w:tr>
      <w:bookmarkEnd w:id="0"/>
    </w:tbl>
    <w:p w14:paraId="720F6642" w14:textId="77777777" w:rsidR="00E5276F" w:rsidRDefault="00E5276F" w:rsidP="00E5276F"/>
    <w:sectPr w:rsidR="00E5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arkisyan, Anush" w:date="2022-07-22T10:17:00Z" w:initials="SA">
    <w:p w14:paraId="339C95F8" w14:textId="01F73016" w:rsidR="00860F4F" w:rsidRDefault="00860F4F">
      <w:pPr>
        <w:pStyle w:val="CommentText"/>
      </w:pPr>
      <w:r>
        <w:rPr>
          <w:rStyle w:val="CommentReference"/>
        </w:rPr>
        <w:annotationRef/>
      </w:r>
      <w:r>
        <w:t>Empower/DXC</w:t>
      </w:r>
    </w:p>
  </w:comment>
  <w:comment w:id="2" w:author="Sarkisyan, Anush" w:date="2024-07-06T19:01:00Z" w:initials="AS">
    <w:p w14:paraId="63DF1F7C" w14:textId="77777777" w:rsidR="008B36AE" w:rsidRDefault="008B36AE" w:rsidP="008B36AE">
      <w:pPr>
        <w:pStyle w:val="CommentText"/>
      </w:pPr>
      <w:r>
        <w:rPr>
          <w:rStyle w:val="CommentReference"/>
        </w:rPr>
        <w:annotationRef/>
      </w:r>
      <w:r>
        <w:t>Empower</w:t>
      </w:r>
    </w:p>
  </w:comment>
  <w:comment w:id="3" w:author="Sarkisyan, Anush" w:date="2022-07-22T10:16:00Z" w:initials="SA">
    <w:p w14:paraId="37F43924" w14:textId="095B7579" w:rsidR="00860F4F" w:rsidRDefault="00860F4F">
      <w:pPr>
        <w:pStyle w:val="CommentText"/>
      </w:pPr>
      <w:r>
        <w:rPr>
          <w:rStyle w:val="CommentReference"/>
        </w:rPr>
        <w:annotationRef/>
      </w:r>
      <w:r>
        <w:t>Empower</w:t>
      </w:r>
    </w:p>
  </w:comment>
  <w:comment w:id="4" w:author="Sarkisyan, Anush" w:date="2022-07-22T10:16:00Z" w:initials="SA">
    <w:p w14:paraId="1F9B8E18" w14:textId="6EC286D0" w:rsidR="00860F4F" w:rsidRDefault="00860F4F">
      <w:pPr>
        <w:pStyle w:val="CommentText"/>
      </w:pPr>
      <w:r>
        <w:rPr>
          <w:rStyle w:val="CommentReference"/>
        </w:rPr>
        <w:annotationRef/>
      </w:r>
      <w:r>
        <w:t>DXC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9C95F8" w15:done="0"/>
  <w15:commentEx w15:paraId="63DF1F7C" w15:done="0"/>
  <w15:commentEx w15:paraId="37F43924" w15:done="0"/>
  <w15:commentEx w15:paraId="1F9B8E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84F7AE" w16cex:dateUtc="2022-07-22T14:17:00Z"/>
  <w16cex:commentExtensible w16cex:durableId="40514278" w16cex:dateUtc="2024-07-06T23:01:00Z"/>
  <w16cex:commentExtensible w16cex:durableId="2684F77C" w16cex:dateUtc="2022-07-22T14:16:00Z"/>
  <w16cex:commentExtensible w16cex:durableId="2684F783" w16cex:dateUtc="2022-07-22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9C95F8" w16cid:durableId="2684F7AE"/>
  <w16cid:commentId w16cid:paraId="63DF1F7C" w16cid:durableId="40514278"/>
  <w16cid:commentId w16cid:paraId="37F43924" w16cid:durableId="2684F77C"/>
  <w16cid:commentId w16cid:paraId="1F9B8E18" w16cid:durableId="2684F7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4a0Qj6h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E97"/>
    <w:multiLevelType w:val="multilevel"/>
    <w:tmpl w:val="C706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CF6B16"/>
    <w:multiLevelType w:val="hybridMultilevel"/>
    <w:tmpl w:val="D17C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2ED0"/>
    <w:multiLevelType w:val="multilevel"/>
    <w:tmpl w:val="22D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1826494">
    <w:abstractNumId w:val="2"/>
  </w:num>
  <w:num w:numId="2" w16cid:durableId="2075622857">
    <w:abstractNumId w:val="0"/>
  </w:num>
  <w:num w:numId="3" w16cid:durableId="46720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kisyan, Anush">
    <w15:presenceInfo w15:providerId="AD" w15:userId="S::adjaniants@metlife.com::f7552fe1-cf8c-454b-8918-09278dcca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6F"/>
    <w:rsid w:val="000160DA"/>
    <w:rsid w:val="000C7A41"/>
    <w:rsid w:val="000D7D71"/>
    <w:rsid w:val="000F17C4"/>
    <w:rsid w:val="000F393A"/>
    <w:rsid w:val="00107390"/>
    <w:rsid w:val="00151966"/>
    <w:rsid w:val="001A7EF9"/>
    <w:rsid w:val="0021034F"/>
    <w:rsid w:val="002D47EF"/>
    <w:rsid w:val="002D6717"/>
    <w:rsid w:val="003409FA"/>
    <w:rsid w:val="003E27CE"/>
    <w:rsid w:val="00415A40"/>
    <w:rsid w:val="00435848"/>
    <w:rsid w:val="00440FF3"/>
    <w:rsid w:val="0045200E"/>
    <w:rsid w:val="004645A9"/>
    <w:rsid w:val="004F78A0"/>
    <w:rsid w:val="0056526D"/>
    <w:rsid w:val="00567618"/>
    <w:rsid w:val="005B63FF"/>
    <w:rsid w:val="005F5A85"/>
    <w:rsid w:val="005F7E96"/>
    <w:rsid w:val="00681C90"/>
    <w:rsid w:val="006E4E43"/>
    <w:rsid w:val="007043D0"/>
    <w:rsid w:val="00723B23"/>
    <w:rsid w:val="00777023"/>
    <w:rsid w:val="007A2EBD"/>
    <w:rsid w:val="00813527"/>
    <w:rsid w:val="00860F4F"/>
    <w:rsid w:val="008B36AE"/>
    <w:rsid w:val="008B4EC8"/>
    <w:rsid w:val="008B726A"/>
    <w:rsid w:val="008E7514"/>
    <w:rsid w:val="00921DC2"/>
    <w:rsid w:val="009B16A6"/>
    <w:rsid w:val="009C73CA"/>
    <w:rsid w:val="00A0519B"/>
    <w:rsid w:val="00A96040"/>
    <w:rsid w:val="00AC6BF4"/>
    <w:rsid w:val="00B51268"/>
    <w:rsid w:val="00B62BF8"/>
    <w:rsid w:val="00B753FA"/>
    <w:rsid w:val="00C35C49"/>
    <w:rsid w:val="00CB0A3C"/>
    <w:rsid w:val="00CB0A4A"/>
    <w:rsid w:val="00CB2B34"/>
    <w:rsid w:val="00DF745F"/>
    <w:rsid w:val="00E5276F"/>
    <w:rsid w:val="00E92385"/>
    <w:rsid w:val="00EA645F"/>
    <w:rsid w:val="00EC1A37"/>
    <w:rsid w:val="00F83A2C"/>
    <w:rsid w:val="031B94EC"/>
    <w:rsid w:val="0378AD39"/>
    <w:rsid w:val="06EAD193"/>
    <w:rsid w:val="07B3F4E4"/>
    <w:rsid w:val="085FCB90"/>
    <w:rsid w:val="08C2B102"/>
    <w:rsid w:val="08E2C902"/>
    <w:rsid w:val="0D5A1317"/>
    <w:rsid w:val="0D71C489"/>
    <w:rsid w:val="1100811C"/>
    <w:rsid w:val="195842E3"/>
    <w:rsid w:val="1C803E27"/>
    <w:rsid w:val="1E258EAA"/>
    <w:rsid w:val="1EF4D81E"/>
    <w:rsid w:val="2C916DAA"/>
    <w:rsid w:val="2D3A658E"/>
    <w:rsid w:val="2FCA2F90"/>
    <w:rsid w:val="35822AF2"/>
    <w:rsid w:val="380FC50D"/>
    <w:rsid w:val="470BDD13"/>
    <w:rsid w:val="4A7AC1E5"/>
    <w:rsid w:val="568F0169"/>
    <w:rsid w:val="6E76F6ED"/>
    <w:rsid w:val="732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6690"/>
  <w15:chartTrackingRefBased/>
  <w15:docId w15:val="{E44C89CF-5643-4730-9FF6-3842D098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76F"/>
    <w:rPr>
      <w:color w:val="000000"/>
      <w:u w:val="single"/>
    </w:rPr>
  </w:style>
  <w:style w:type="character" w:customStyle="1" w:styleId="mfont">
    <w:name w:val="mfont"/>
    <w:basedOn w:val="DefaultParagraphFont"/>
    <w:rsid w:val="00E5276F"/>
  </w:style>
  <w:style w:type="character" w:customStyle="1" w:styleId="normaltextrun">
    <w:name w:val="normaltextrun"/>
    <w:basedOn w:val="DefaultParagraphFont"/>
    <w:rsid w:val="0021034F"/>
  </w:style>
  <w:style w:type="character" w:customStyle="1" w:styleId="scxw122370528">
    <w:name w:val="scxw122370528"/>
    <w:basedOn w:val="DefaultParagraphFont"/>
    <w:rsid w:val="0021034F"/>
  </w:style>
  <w:style w:type="paragraph" w:customStyle="1" w:styleId="paragraph">
    <w:name w:val="paragraph"/>
    <w:basedOn w:val="Normal"/>
    <w:rsid w:val="0021034F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21034F"/>
  </w:style>
  <w:style w:type="paragraph" w:styleId="ListParagraph">
    <w:name w:val="List Paragraph"/>
    <w:basedOn w:val="Normal"/>
    <w:uiPriority w:val="34"/>
    <w:qFormat/>
    <w:rsid w:val="005F7E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E9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4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751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metlife.com/content/dam/metlifecom/us/homepage/metlife-resources-plan-sponsor/participant-materials/MLR05192022E_Beneficiary_Plan_Sponsor_to_Participant_Email_Template_Empower_exp0724.zip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etlife.com/content/dam/metlifecom/us/homepage/metlife-resources-plan-sponsor/RMC_TerritoryMap.pdf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metlife.com/content/dam/metlifecom/us/homepage/metlife-resources-plan-sponsor/participant-materials/Beneficiary_Update_Flyer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ttps://plan-metlife.retirementpartner.com/planweb/%23/login/?accu=InstMetCR" TargetMode="External"/><Relationship Id="rId20" Type="http://schemas.openxmlformats.org/officeDocument/2006/relationships/hyperlink" Target="mailto:https://www.metlife.com/planresourc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https://plan-metlife.retirementpartner.com/planweb/%23/login/?accu=InstMetC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metlife.com/content/dam/metlifecom/us/homepage/metlife-resources-plan-sponsor/participant-materials/MLR05192022D_Beneficiary_Plan_Sponsor_to_Participant_Email_Template_DXC_exp0724.zi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etlife.com/" TargetMode="External"/><Relationship Id="rId14" Type="http://schemas.microsoft.com/office/2018/08/relationships/commentsExtensible" Target="commentsExtensible.xml"/><Relationship Id="rId22" Type="http://schemas.openxmlformats.org/officeDocument/2006/relationships/hyperlink" Target="mailto:MetLifeResources@met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5af0f96-557c-40e5-b74f-4de88d247c4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6" ma:contentTypeDescription="Create a new document." ma:contentTypeScope="" ma:versionID="17296109d8cac19fdfbe749382ed7c08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c96136642dbe62b2e016a7dba5bc095d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  <SharedWithUsers xmlns="ab2ddffd-a6eb-4a26-988a-2b72c84cea40">
      <UserInfo>
        <DisplayName>Hasan, Amanda</DisplayName>
        <AccountId>114</AccountId>
        <AccountType/>
      </UserInfo>
      <UserInfo>
        <DisplayName>Ornstein, Elise</DisplayName>
        <AccountId>229</AccountId>
        <AccountType/>
      </UserInfo>
      <UserInfo>
        <DisplayName>Fenmore, Susan</DisplayName>
        <AccountId>196</AccountId>
        <AccountType/>
      </UserInfo>
      <UserInfo>
        <DisplayName>Iadarola, Susan</DisplayName>
        <AccountId>20</AccountId>
        <AccountType/>
      </UserInfo>
      <UserInfo>
        <DisplayName>Cammarota, Melissa</DisplayName>
        <AccountId>62</AccountId>
        <AccountType/>
      </UserInfo>
      <UserInfo>
        <DisplayName>Sarkisyan, Anush</DisplayName>
        <AccountId>21</AccountId>
        <AccountType/>
      </UserInfo>
    </SharedWithUsers>
    <lcf76f155ced4ddcb4097134ff3c332f xmlns="f4708e47-97b8-4527-8c8b-e1689201bc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3849B-B834-44CD-B0ED-7196E6048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27FAC-2FB9-43C1-9F4D-0939C1E527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558CB7-1A2D-406C-8363-ADDDC3DCE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f4708e47-97b8-4527-8c8b-e1689201bc32"/>
    <ds:schemaRef ds:uri="ab2ddffd-a6eb-4a26-988a-2b72c84ce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13009-55F5-496E-840C-4E8C4B71B7C5}">
  <ds:schemaRefs>
    <ds:schemaRef ds:uri="http://schemas.microsoft.com/office/2006/documentManagement/types"/>
    <ds:schemaRef ds:uri="ab2ddffd-a6eb-4a26-988a-2b72c84cea40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f4708e47-97b8-4527-8c8b-e1689201bc32"/>
    <ds:schemaRef ds:uri="d18c1617-1ac8-4b22-9cef-b2ac240d88c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Links>
    <vt:vector size="42" baseType="variant">
      <vt:variant>
        <vt:i4>262199</vt:i4>
      </vt:variant>
      <vt:variant>
        <vt:i4>18</vt:i4>
      </vt:variant>
      <vt:variant>
        <vt:i4>0</vt:i4>
      </vt:variant>
      <vt:variant>
        <vt:i4>5</vt:i4>
      </vt:variant>
      <vt:variant>
        <vt:lpwstr>mailto:MetLifeResources@metlife.com</vt:lpwstr>
      </vt:variant>
      <vt:variant>
        <vt:lpwstr/>
      </vt:variant>
      <vt:variant>
        <vt:i4>5439611</vt:i4>
      </vt:variant>
      <vt:variant>
        <vt:i4>15</vt:i4>
      </vt:variant>
      <vt:variant>
        <vt:i4>0</vt:i4>
      </vt:variant>
      <vt:variant>
        <vt:i4>5</vt:i4>
      </vt:variant>
      <vt:variant>
        <vt:lpwstr>https://www.metlife.com/content/dam/metlifecom/us/homepage/metlife-resources-plan-sponsor/RMC_TerritoryMap.pdf</vt:lpwstr>
      </vt:variant>
      <vt:variant>
        <vt:lpwstr/>
      </vt:variant>
      <vt:variant>
        <vt:i4>4980764</vt:i4>
      </vt:variant>
      <vt:variant>
        <vt:i4>12</vt:i4>
      </vt:variant>
      <vt:variant>
        <vt:i4>0</vt:i4>
      </vt:variant>
      <vt:variant>
        <vt:i4>5</vt:i4>
      </vt:variant>
      <vt:variant>
        <vt:lpwstr>mailto:https://www.metlife.com/planresources/</vt:lpwstr>
      </vt:variant>
      <vt:variant>
        <vt:lpwstr/>
      </vt:variant>
      <vt:variant>
        <vt:i4>6029342</vt:i4>
      </vt:variant>
      <vt:variant>
        <vt:i4>9</vt:i4>
      </vt:variant>
      <vt:variant>
        <vt:i4>0</vt:i4>
      </vt:variant>
      <vt:variant>
        <vt:i4>5</vt:i4>
      </vt:variant>
      <vt:variant>
        <vt:lpwstr>mailto:https://www.metlife.com/content/dam/metlifecom/us/homepage/metlife-resources-plan-sponsor/participant-materials/Beneficiary_Update_Flyer.pdf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mailto:https://plan-metlife.retirementpartner.com/planweb/%23/login/?accu=InstMetCR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mailto:https://plan-metlife.retirementpartner.com/planweb/%23/login/?accu=InstMetCR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mailto:https://www.metlife.com/content/dam/metlifecom/us/homepage/metlife-resources-plan-sponsor/participant-materials/Beneficiary_Designation_Flyer.pdf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Iadarola, Susan</dc:creator>
  <cp:keywords/>
  <dc:description/>
  <cp:lastModifiedBy>Sarkisyan, Anush</cp:lastModifiedBy>
  <cp:revision>2</cp:revision>
  <dcterms:created xsi:type="dcterms:W3CDTF">2024-11-27T19:33:00Z</dcterms:created>
  <dcterms:modified xsi:type="dcterms:W3CDTF">2024-11-27T19:33:00Z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0x01010098E64083E51283479E5915FDDA45EEDE</vt:lpwstr>
  </property>
  <property fmtid="{D5CDD505-2E9C-101B-9397-08002B2CF9AE}" pid="3" name="TaxKeyword">
    <vt:lpwstr/>
  </property>
  <property fmtid="{D5CDD505-2E9C-101B-9397-08002B2CF9AE}" pid="4" name="ML_LineOfBusiness">
    <vt:lpwstr/>
  </property>
  <property fmtid="{D5CDD505-2E9C-101B-9397-08002B2CF9AE}" pid="5" name="ML_OfficeLocation">
    <vt:lpwstr/>
  </property>
  <property fmtid="{D5CDD505-2E9C-101B-9397-08002B2CF9AE}" pid="6" name="ML_Roles">
    <vt:lpwstr/>
  </property>
  <property fmtid="{D5CDD505-2E9C-101B-9397-08002B2CF9AE}" pid="7" name="ML_Geography">
    <vt:lpwstr/>
  </property>
</Properties>
</file>