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94F20" w14:textId="720146EB" w:rsidR="00A940B8" w:rsidRPr="00A940B8" w:rsidRDefault="00A940B8" w:rsidP="00A940B8">
      <w:pPr>
        <w:autoSpaceDE w:val="0"/>
        <w:autoSpaceDN w:val="0"/>
        <w:adjustRightInd w:val="0"/>
        <w:spacing w:after="0" w:line="240" w:lineRule="auto"/>
        <w:ind w:right="2160"/>
        <w:rPr>
          <w:rFonts w:ascii="Arial" w:eastAsia="Times New Roman" w:hAnsi="Arial" w:cs="Arial"/>
          <w:b/>
          <w:sz w:val="18"/>
          <w:szCs w:val="18"/>
        </w:rPr>
      </w:pPr>
      <w:r w:rsidRPr="007F6BE5">
        <w:rPr>
          <w:rFonts w:ascii="Arial" w:eastAsia="Times New Roman" w:hAnsi="Arial" w:cs="Arial"/>
          <w:b/>
          <w:sz w:val="18"/>
          <w:szCs w:val="18"/>
        </w:rPr>
        <w:t xml:space="preserve">Enrollment Period: </w:t>
      </w:r>
      <w:r w:rsidR="007F6BE5" w:rsidRPr="007F6BE5">
        <w:rPr>
          <w:rFonts w:ascii="Arial" w:eastAsia="Times New Roman" w:hAnsi="Arial" w:cs="Arial"/>
          <w:b/>
          <w:sz w:val="18"/>
          <w:szCs w:val="18"/>
        </w:rPr>
        <w:t>11/4</w:t>
      </w:r>
      <w:r w:rsidR="007F6BE5">
        <w:rPr>
          <w:rFonts w:ascii="Arial" w:eastAsia="Times New Roman" w:hAnsi="Arial" w:cs="Arial"/>
          <w:b/>
          <w:sz w:val="18"/>
          <w:szCs w:val="18"/>
        </w:rPr>
        <w:t>/2020 – 11/25/2020</w:t>
      </w:r>
    </w:p>
    <w:p w14:paraId="25094F21" w14:textId="77777777" w:rsidR="00A940B8" w:rsidRPr="00A940B8" w:rsidRDefault="00A940B8" w:rsidP="00A940B8">
      <w:pPr>
        <w:autoSpaceDE w:val="0"/>
        <w:autoSpaceDN w:val="0"/>
        <w:adjustRightInd w:val="0"/>
        <w:spacing w:before="202" w:after="86" w:line="240" w:lineRule="auto"/>
        <w:ind w:right="360"/>
        <w:rPr>
          <w:rFonts w:ascii="Arial" w:eastAsia="Times New Roman" w:hAnsi="Arial" w:cs="Arial"/>
          <w:b/>
          <w:color w:val="000000"/>
          <w:sz w:val="21"/>
          <w:szCs w:val="21"/>
        </w:rPr>
      </w:pPr>
      <w:r w:rsidRPr="00A940B8">
        <w:rPr>
          <w:rFonts w:ascii="Arial" w:eastAsia="Times New Roman" w:hAnsi="Arial" w:cs="Arial"/>
          <w:b/>
          <w:color w:val="000000"/>
          <w:sz w:val="21"/>
          <w:szCs w:val="21"/>
        </w:rPr>
        <w:t>Critical Illness Insurance</w:t>
      </w:r>
    </w:p>
    <w:p w14:paraId="25094F22" w14:textId="77777777" w:rsidR="00A940B8" w:rsidRPr="00A940B8" w:rsidRDefault="00A940B8" w:rsidP="00A940B8">
      <w:pPr>
        <w:autoSpaceDE w:val="0"/>
        <w:autoSpaceDN w:val="0"/>
        <w:adjustRightInd w:val="0"/>
        <w:spacing w:before="80" w:after="0" w:line="240" w:lineRule="auto"/>
        <w:ind w:right="360"/>
        <w:rPr>
          <w:rFonts w:ascii="Arial" w:eastAsia="Times New Roman" w:hAnsi="Arial" w:cs="Tahoma"/>
          <w:vanish/>
          <w:sz w:val="16"/>
          <w:szCs w:val="16"/>
          <w:highlight w:val="cyan"/>
        </w:rPr>
      </w:pPr>
      <w:r w:rsidRPr="00A940B8">
        <w:rPr>
          <w:rFonts w:ascii="Arial" w:eastAsia="Times New Roman" w:hAnsi="Arial" w:cs="Tahoma"/>
          <w:vanish/>
          <w:sz w:val="16"/>
          <w:szCs w:val="16"/>
          <w:highlight w:val="cyan"/>
        </w:rPr>
        <w:t>The below tables are variable. Please note that if you only have one plan, you need to remove one entire column and resize. If some items aren’t included in your plan please adjust as necessary. For instance, if your plan doesn’t cover hospital, you will have to remove those rows</w:t>
      </w:r>
    </w:p>
    <w:tbl>
      <w:tblPr>
        <w:tblpPr w:leftFromText="187" w:rightFromText="187" w:vertAnchor="text" w:tblpX="34" w:tblpY="13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690"/>
        <w:gridCol w:w="4212"/>
      </w:tblGrid>
      <w:tr w:rsidR="00A940B8" w:rsidRPr="00A940B8" w14:paraId="25094F26" w14:textId="77777777" w:rsidTr="00A621BA">
        <w:trPr>
          <w:trHeight w:val="749"/>
        </w:trPr>
        <w:tc>
          <w:tcPr>
            <w:tcW w:w="2898" w:type="dxa"/>
            <w:tcBorders>
              <w:top w:val="nil"/>
              <w:left w:val="nil"/>
              <w:bottom w:val="nil"/>
              <w:right w:val="nil"/>
            </w:tcBorders>
            <w:shd w:val="clear" w:color="auto" w:fill="0090DA"/>
            <w:vAlign w:val="center"/>
          </w:tcPr>
          <w:p w14:paraId="25094F23" w14:textId="77777777" w:rsidR="00A940B8" w:rsidRPr="00A940B8" w:rsidRDefault="00A940B8" w:rsidP="00A621BA">
            <w:pPr>
              <w:autoSpaceDE w:val="0"/>
              <w:autoSpaceDN w:val="0"/>
              <w:adjustRightInd w:val="0"/>
              <w:spacing w:after="0" w:line="240" w:lineRule="auto"/>
              <w:rPr>
                <w:rFonts w:ascii="Arial" w:eastAsia="Times New Roman" w:hAnsi="Arial" w:cs="Arial"/>
                <w:b/>
                <w:bCs/>
                <w:color w:val="FFFFFF"/>
                <w:sz w:val="18"/>
                <w:szCs w:val="18"/>
              </w:rPr>
            </w:pPr>
            <w:r w:rsidRPr="00A940B8">
              <w:rPr>
                <w:rFonts w:ascii="Arial" w:eastAsia="Times New Roman" w:hAnsi="Arial" w:cs="Arial"/>
                <w:b/>
                <w:bCs/>
                <w:color w:val="FFFFFF"/>
                <w:sz w:val="18"/>
                <w:szCs w:val="18"/>
              </w:rPr>
              <w:t>Eligible Individual</w:t>
            </w:r>
          </w:p>
        </w:tc>
        <w:tc>
          <w:tcPr>
            <w:tcW w:w="3690" w:type="dxa"/>
            <w:tcBorders>
              <w:top w:val="nil"/>
              <w:left w:val="nil"/>
              <w:bottom w:val="nil"/>
              <w:right w:val="nil"/>
            </w:tcBorders>
            <w:shd w:val="clear" w:color="auto" w:fill="007ABC"/>
            <w:vAlign w:val="center"/>
          </w:tcPr>
          <w:p w14:paraId="25094F24" w14:textId="77777777" w:rsidR="00A940B8" w:rsidRPr="00A940B8" w:rsidRDefault="00A940B8" w:rsidP="00A621BA">
            <w:pPr>
              <w:autoSpaceDE w:val="0"/>
              <w:autoSpaceDN w:val="0"/>
              <w:adjustRightInd w:val="0"/>
              <w:spacing w:after="0" w:line="240" w:lineRule="auto"/>
              <w:rPr>
                <w:rFonts w:ascii="Arial" w:eastAsia="Times New Roman" w:hAnsi="Arial" w:cs="Arial"/>
                <w:b/>
                <w:bCs/>
                <w:color w:val="FFFFFF"/>
                <w:sz w:val="18"/>
                <w:szCs w:val="18"/>
              </w:rPr>
            </w:pPr>
            <w:r w:rsidRPr="00A940B8">
              <w:rPr>
                <w:rFonts w:ascii="Arial" w:eastAsia="Times New Roman" w:hAnsi="Arial" w:cs="Arial"/>
                <w:b/>
                <w:bCs/>
                <w:color w:val="FFFFFF"/>
                <w:sz w:val="18"/>
                <w:szCs w:val="18"/>
              </w:rPr>
              <w:t>Initial Benefit</w:t>
            </w:r>
          </w:p>
        </w:tc>
        <w:tc>
          <w:tcPr>
            <w:tcW w:w="4212" w:type="dxa"/>
            <w:tcBorders>
              <w:top w:val="nil"/>
              <w:left w:val="nil"/>
              <w:bottom w:val="nil"/>
              <w:right w:val="nil"/>
            </w:tcBorders>
            <w:shd w:val="clear" w:color="auto" w:fill="0061A0"/>
            <w:vAlign w:val="center"/>
          </w:tcPr>
          <w:p w14:paraId="25094F25" w14:textId="77777777" w:rsidR="00A940B8" w:rsidRPr="00A940B8" w:rsidRDefault="00A940B8" w:rsidP="00A621BA">
            <w:pPr>
              <w:autoSpaceDE w:val="0"/>
              <w:autoSpaceDN w:val="0"/>
              <w:adjustRightInd w:val="0"/>
              <w:spacing w:after="0" w:line="240" w:lineRule="auto"/>
              <w:rPr>
                <w:rFonts w:ascii="Arial" w:eastAsia="Times New Roman" w:hAnsi="Arial" w:cs="Arial"/>
                <w:b/>
                <w:bCs/>
                <w:color w:val="FFFFFF"/>
                <w:sz w:val="18"/>
                <w:szCs w:val="18"/>
              </w:rPr>
            </w:pPr>
            <w:r w:rsidRPr="00A940B8">
              <w:rPr>
                <w:rFonts w:ascii="Arial" w:eastAsia="Times New Roman" w:hAnsi="Arial" w:cs="Arial"/>
                <w:b/>
                <w:bCs/>
                <w:color w:val="FFFFFF"/>
                <w:sz w:val="18"/>
                <w:szCs w:val="18"/>
              </w:rPr>
              <w:t>Requirements</w:t>
            </w:r>
          </w:p>
        </w:tc>
      </w:tr>
      <w:tr w:rsidR="00A940B8" w:rsidRPr="00A940B8" w14:paraId="25094F2A" w14:textId="77777777" w:rsidTr="00A621BA">
        <w:trPr>
          <w:trHeight w:val="288"/>
        </w:trPr>
        <w:tc>
          <w:tcPr>
            <w:tcW w:w="2898" w:type="dxa"/>
            <w:tcBorders>
              <w:top w:val="nil"/>
              <w:left w:val="nil"/>
              <w:bottom w:val="nil"/>
              <w:right w:val="nil"/>
            </w:tcBorders>
            <w:shd w:val="clear" w:color="auto" w:fill="A4CE4E"/>
            <w:vAlign w:val="center"/>
          </w:tcPr>
          <w:p w14:paraId="25094F27" w14:textId="77777777" w:rsidR="00A940B8" w:rsidRPr="00A940B8" w:rsidRDefault="00A940B8" w:rsidP="00A621BA">
            <w:pPr>
              <w:autoSpaceDE w:val="0"/>
              <w:autoSpaceDN w:val="0"/>
              <w:adjustRightInd w:val="0"/>
              <w:spacing w:after="0" w:line="240" w:lineRule="auto"/>
              <w:rPr>
                <w:rFonts w:ascii="Arial" w:eastAsia="Times New Roman" w:hAnsi="Arial" w:cs="Arial"/>
                <w:b/>
                <w:bCs/>
                <w:color w:val="000000"/>
                <w:sz w:val="18"/>
                <w:szCs w:val="18"/>
              </w:rPr>
            </w:pPr>
            <w:r w:rsidRPr="00A940B8">
              <w:rPr>
                <w:rFonts w:ascii="Arial" w:eastAsia="Times New Roman" w:hAnsi="Arial" w:cs="Arial"/>
                <w:b/>
                <w:bCs/>
                <w:color w:val="000000"/>
                <w:sz w:val="18"/>
                <w:szCs w:val="18"/>
              </w:rPr>
              <w:t>Coverage Options</w:t>
            </w:r>
          </w:p>
        </w:tc>
        <w:tc>
          <w:tcPr>
            <w:tcW w:w="3690" w:type="dxa"/>
            <w:tcBorders>
              <w:top w:val="nil"/>
              <w:left w:val="nil"/>
              <w:bottom w:val="nil"/>
              <w:right w:val="nil"/>
            </w:tcBorders>
            <w:shd w:val="clear" w:color="auto" w:fill="A4CE4E"/>
            <w:vAlign w:val="center"/>
          </w:tcPr>
          <w:p w14:paraId="25094F28" w14:textId="77777777" w:rsidR="00A940B8" w:rsidRPr="00A940B8" w:rsidRDefault="00A940B8" w:rsidP="00A621BA">
            <w:pPr>
              <w:autoSpaceDE w:val="0"/>
              <w:autoSpaceDN w:val="0"/>
              <w:adjustRightInd w:val="0"/>
              <w:spacing w:after="0" w:line="240" w:lineRule="auto"/>
              <w:rPr>
                <w:rFonts w:ascii="Arial" w:eastAsia="Times New Roman" w:hAnsi="Arial" w:cs="Arial"/>
                <w:b/>
                <w:bCs/>
                <w:color w:val="000000"/>
                <w:sz w:val="18"/>
                <w:szCs w:val="18"/>
              </w:rPr>
            </w:pPr>
          </w:p>
        </w:tc>
        <w:tc>
          <w:tcPr>
            <w:tcW w:w="4212" w:type="dxa"/>
            <w:tcBorders>
              <w:top w:val="nil"/>
              <w:left w:val="nil"/>
              <w:bottom w:val="nil"/>
              <w:right w:val="nil"/>
            </w:tcBorders>
            <w:shd w:val="clear" w:color="auto" w:fill="A4CE4E"/>
            <w:vAlign w:val="center"/>
          </w:tcPr>
          <w:p w14:paraId="25094F29" w14:textId="77777777" w:rsidR="00A940B8" w:rsidRPr="00A940B8" w:rsidRDefault="00A940B8" w:rsidP="00A621BA">
            <w:pPr>
              <w:autoSpaceDE w:val="0"/>
              <w:autoSpaceDN w:val="0"/>
              <w:adjustRightInd w:val="0"/>
              <w:spacing w:after="0" w:line="240" w:lineRule="auto"/>
              <w:rPr>
                <w:rFonts w:ascii="Arial" w:eastAsia="Times New Roman" w:hAnsi="Arial" w:cs="Arial"/>
                <w:b/>
                <w:bCs/>
                <w:color w:val="000000"/>
                <w:sz w:val="18"/>
                <w:szCs w:val="18"/>
              </w:rPr>
            </w:pPr>
          </w:p>
        </w:tc>
      </w:tr>
      <w:tr w:rsidR="00A940B8" w:rsidRPr="00895572" w14:paraId="25094F2E" w14:textId="77777777" w:rsidTr="00A621BA">
        <w:trPr>
          <w:trHeight w:val="576"/>
        </w:trPr>
        <w:tc>
          <w:tcPr>
            <w:tcW w:w="2898" w:type="dxa"/>
            <w:tcBorders>
              <w:top w:val="nil"/>
              <w:left w:val="nil"/>
              <w:bottom w:val="single" w:sz="4" w:space="0" w:color="auto"/>
              <w:right w:val="nil"/>
            </w:tcBorders>
            <w:shd w:val="clear" w:color="auto" w:fill="auto"/>
            <w:vAlign w:val="center"/>
          </w:tcPr>
          <w:p w14:paraId="25094F2B" w14:textId="77777777" w:rsidR="00A940B8" w:rsidRPr="00895572" w:rsidRDefault="00A940B8" w:rsidP="00A621BA">
            <w:pPr>
              <w:autoSpaceDE w:val="0"/>
              <w:autoSpaceDN w:val="0"/>
              <w:adjustRightInd w:val="0"/>
              <w:spacing w:after="0" w:line="240" w:lineRule="auto"/>
              <w:rPr>
                <w:rFonts w:ascii="Arial" w:eastAsia="Times New Roman" w:hAnsi="Arial" w:cs="Arial"/>
                <w:b/>
                <w:sz w:val="18"/>
                <w:szCs w:val="18"/>
              </w:rPr>
            </w:pPr>
            <w:r w:rsidRPr="00895572">
              <w:rPr>
                <w:rFonts w:ascii="Arial" w:eastAsia="Times New Roman" w:hAnsi="Arial" w:cs="Arial"/>
                <w:b/>
                <w:sz w:val="18"/>
                <w:szCs w:val="18"/>
              </w:rPr>
              <w:t>Employee</w:t>
            </w:r>
          </w:p>
        </w:tc>
        <w:tc>
          <w:tcPr>
            <w:tcW w:w="3690" w:type="dxa"/>
            <w:tcBorders>
              <w:top w:val="nil"/>
              <w:left w:val="nil"/>
              <w:bottom w:val="single" w:sz="4" w:space="0" w:color="auto"/>
              <w:right w:val="nil"/>
            </w:tcBorders>
            <w:shd w:val="clear" w:color="auto" w:fill="F2F2F2"/>
            <w:vAlign w:val="center"/>
          </w:tcPr>
          <w:p w14:paraId="25094F2C" w14:textId="77777777" w:rsidR="00A940B8" w:rsidRPr="00895572" w:rsidRDefault="00A940B8" w:rsidP="00A621BA">
            <w:pPr>
              <w:autoSpaceDE w:val="0"/>
              <w:autoSpaceDN w:val="0"/>
              <w:adjustRightInd w:val="0"/>
              <w:spacing w:after="0" w:line="240" w:lineRule="auto"/>
              <w:rPr>
                <w:rFonts w:ascii="Arial" w:eastAsia="Times New Roman" w:hAnsi="Arial" w:cs="Arial"/>
                <w:b/>
                <w:sz w:val="18"/>
                <w:szCs w:val="18"/>
              </w:rPr>
            </w:pPr>
            <w:r w:rsidRPr="00895572">
              <w:rPr>
                <w:rFonts w:ascii="Arial" w:eastAsia="Tahoma" w:hAnsi="Arial" w:cs="Arial"/>
                <w:b/>
                <w:sz w:val="18"/>
                <w:szCs w:val="18"/>
              </w:rPr>
              <w:t>$15,000 or $30,000</w:t>
            </w:r>
            <w:r w:rsidRPr="00895572">
              <w:rPr>
                <w:rFonts w:ascii="Arial" w:eastAsia="Times New Roman" w:hAnsi="Arial" w:cs="Arial"/>
                <w:b/>
                <w:sz w:val="18"/>
                <w:szCs w:val="18"/>
              </w:rPr>
              <w:t xml:space="preserve"> </w:t>
            </w:r>
          </w:p>
        </w:tc>
        <w:tc>
          <w:tcPr>
            <w:tcW w:w="4212" w:type="dxa"/>
            <w:tcBorders>
              <w:top w:val="nil"/>
              <w:left w:val="nil"/>
              <w:bottom w:val="single" w:sz="4" w:space="0" w:color="auto"/>
              <w:right w:val="nil"/>
            </w:tcBorders>
            <w:shd w:val="clear" w:color="auto" w:fill="D9D9D9"/>
            <w:vAlign w:val="center"/>
          </w:tcPr>
          <w:p w14:paraId="25094F2D" w14:textId="16940A70" w:rsidR="00A940B8" w:rsidRPr="00895572" w:rsidRDefault="00A940B8" w:rsidP="00A621BA">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Coverage is guaranteed provided you are actively at work.</w:t>
            </w:r>
            <w:r w:rsidR="00DD5604" w:rsidRPr="00895572" w:rsidDel="00DD5604">
              <w:rPr>
                <w:rFonts w:ascii="Arial" w:eastAsia="Times New Roman" w:hAnsi="Arial" w:cs="Arial"/>
                <w:sz w:val="18"/>
                <w:szCs w:val="18"/>
                <w:vertAlign w:val="superscript"/>
              </w:rPr>
              <w:t xml:space="preserve"> </w:t>
            </w:r>
            <w:r w:rsidR="00DD5604" w:rsidRPr="00895572">
              <w:rPr>
                <w:rFonts w:ascii="Arial" w:eastAsia="Times New Roman" w:hAnsi="Arial" w:cs="Arial"/>
                <w:sz w:val="18"/>
                <w:szCs w:val="18"/>
                <w:vertAlign w:val="superscript"/>
              </w:rPr>
              <w:t>1</w:t>
            </w:r>
          </w:p>
        </w:tc>
      </w:tr>
      <w:tr w:rsidR="00A940B8" w:rsidRPr="00895572" w14:paraId="25094F32" w14:textId="77777777" w:rsidTr="00A621BA">
        <w:trPr>
          <w:trHeight w:val="1008"/>
        </w:trPr>
        <w:tc>
          <w:tcPr>
            <w:tcW w:w="2898" w:type="dxa"/>
            <w:tcBorders>
              <w:top w:val="single" w:sz="4" w:space="0" w:color="auto"/>
              <w:left w:val="nil"/>
              <w:right w:val="nil"/>
            </w:tcBorders>
            <w:shd w:val="clear" w:color="auto" w:fill="auto"/>
            <w:vAlign w:val="center"/>
          </w:tcPr>
          <w:p w14:paraId="25094F2F" w14:textId="486135FE" w:rsidR="00A940B8" w:rsidRPr="00895572" w:rsidRDefault="00A940B8" w:rsidP="00A621BA">
            <w:pPr>
              <w:autoSpaceDE w:val="0"/>
              <w:autoSpaceDN w:val="0"/>
              <w:adjustRightInd w:val="0"/>
              <w:spacing w:after="0" w:line="240" w:lineRule="auto"/>
              <w:rPr>
                <w:rFonts w:ascii="Arial" w:eastAsia="Times New Roman" w:hAnsi="Arial" w:cs="Arial"/>
                <w:b/>
                <w:sz w:val="18"/>
                <w:szCs w:val="18"/>
              </w:rPr>
            </w:pPr>
            <w:r w:rsidRPr="00895572">
              <w:rPr>
                <w:rFonts w:ascii="Arial" w:eastAsia="Times New Roman" w:hAnsi="Arial" w:cs="Arial"/>
                <w:b/>
                <w:sz w:val="18"/>
                <w:szCs w:val="18"/>
              </w:rPr>
              <w:t>Spouse/Domestic Partner</w:t>
            </w:r>
            <w:r w:rsidR="00DD5604" w:rsidRPr="00895572">
              <w:rPr>
                <w:rFonts w:ascii="Arial" w:eastAsia="Times New Roman" w:hAnsi="Arial" w:cs="Arial"/>
                <w:b/>
                <w:sz w:val="18"/>
                <w:szCs w:val="18"/>
                <w:vertAlign w:val="superscript"/>
              </w:rPr>
              <w:t>2</w:t>
            </w:r>
          </w:p>
        </w:tc>
        <w:tc>
          <w:tcPr>
            <w:tcW w:w="3690" w:type="dxa"/>
            <w:tcBorders>
              <w:top w:val="single" w:sz="4" w:space="0" w:color="auto"/>
              <w:left w:val="nil"/>
              <w:right w:val="nil"/>
            </w:tcBorders>
            <w:shd w:val="clear" w:color="auto" w:fill="F2F2F2"/>
            <w:vAlign w:val="center"/>
          </w:tcPr>
          <w:p w14:paraId="25094F30" w14:textId="38A9CF9E" w:rsidR="00A940B8" w:rsidRPr="00895572" w:rsidRDefault="00A940B8" w:rsidP="00A621BA">
            <w:pPr>
              <w:autoSpaceDE w:val="0"/>
              <w:autoSpaceDN w:val="0"/>
              <w:adjustRightInd w:val="0"/>
              <w:spacing w:after="0" w:line="240" w:lineRule="auto"/>
              <w:rPr>
                <w:rFonts w:ascii="Arial" w:eastAsia="Times New Roman" w:hAnsi="Arial" w:cs="Arial"/>
                <w:b/>
                <w:sz w:val="18"/>
                <w:szCs w:val="18"/>
              </w:rPr>
            </w:pPr>
            <w:r w:rsidRPr="00895572">
              <w:rPr>
                <w:rFonts w:ascii="Arial" w:eastAsia="Times New Roman" w:hAnsi="Arial" w:cs="Arial"/>
                <w:b/>
                <w:sz w:val="18"/>
                <w:szCs w:val="18"/>
              </w:rPr>
              <w:t xml:space="preserve">50% of the </w:t>
            </w:r>
            <w:r w:rsidR="00435E6E" w:rsidRPr="00895572">
              <w:rPr>
                <w:rFonts w:ascii="Arial" w:eastAsia="Times New Roman" w:hAnsi="Arial" w:cs="Arial"/>
                <w:b/>
                <w:sz w:val="18"/>
                <w:szCs w:val="18"/>
              </w:rPr>
              <w:t>E</w:t>
            </w:r>
            <w:r w:rsidRPr="00895572">
              <w:rPr>
                <w:rFonts w:ascii="Arial" w:eastAsia="Times New Roman" w:hAnsi="Arial" w:cs="Arial"/>
                <w:b/>
                <w:sz w:val="18"/>
                <w:szCs w:val="18"/>
              </w:rPr>
              <w:t>mployee’s Initial Benefit</w:t>
            </w:r>
          </w:p>
        </w:tc>
        <w:tc>
          <w:tcPr>
            <w:tcW w:w="4212" w:type="dxa"/>
            <w:tcBorders>
              <w:top w:val="single" w:sz="4" w:space="0" w:color="auto"/>
              <w:left w:val="nil"/>
              <w:right w:val="nil"/>
            </w:tcBorders>
            <w:shd w:val="clear" w:color="auto" w:fill="D9D9D9"/>
            <w:vAlign w:val="center"/>
          </w:tcPr>
          <w:p w14:paraId="25094F31" w14:textId="546119CE" w:rsidR="00A940B8" w:rsidRPr="00895572" w:rsidRDefault="00A940B8" w:rsidP="00A621BA">
            <w:pPr>
              <w:autoSpaceDE w:val="0"/>
              <w:autoSpaceDN w:val="0"/>
              <w:adjustRightInd w:val="0"/>
              <w:spacing w:before="80" w:after="80" w:line="240" w:lineRule="auto"/>
              <w:rPr>
                <w:rFonts w:ascii="Arial" w:eastAsia="Times New Roman" w:hAnsi="Arial" w:cs="Arial"/>
                <w:sz w:val="18"/>
                <w:szCs w:val="18"/>
              </w:rPr>
            </w:pPr>
            <w:r w:rsidRPr="00895572">
              <w:rPr>
                <w:rFonts w:ascii="Arial" w:eastAsia="Times New Roman" w:hAnsi="Arial" w:cs="Arial"/>
                <w:sz w:val="18"/>
                <w:szCs w:val="18"/>
              </w:rPr>
              <w:t xml:space="preserve">Coverage is guaranteed provided </w:t>
            </w:r>
            <w:r w:rsidRPr="00895572">
              <w:rPr>
                <w:rFonts w:ascii="Arial" w:eastAsia="Times New Roman" w:hAnsi="Arial" w:cs="Arial"/>
                <w:sz w:val="18"/>
                <w:szCs w:val="18"/>
              </w:rPr>
              <w:br/>
              <w:t>the employee is actively at work and the spouse/domestic partner is not subject to a medical restriction as set forth on the enrollment form and in the Certificate.</w:t>
            </w:r>
            <w:r w:rsidR="00DD5604" w:rsidRPr="00895572" w:rsidDel="00DD5604">
              <w:rPr>
                <w:rFonts w:ascii="Arial" w:eastAsia="Times New Roman" w:hAnsi="Arial" w:cs="Arial"/>
                <w:sz w:val="18"/>
                <w:szCs w:val="18"/>
                <w:vertAlign w:val="superscript"/>
              </w:rPr>
              <w:t xml:space="preserve"> </w:t>
            </w:r>
            <w:r w:rsidR="00DD5604" w:rsidRPr="00895572">
              <w:rPr>
                <w:rFonts w:ascii="Arial" w:eastAsia="Times New Roman" w:hAnsi="Arial" w:cs="Arial"/>
                <w:sz w:val="18"/>
                <w:szCs w:val="18"/>
                <w:vertAlign w:val="superscript"/>
              </w:rPr>
              <w:t>1</w:t>
            </w:r>
          </w:p>
        </w:tc>
      </w:tr>
      <w:tr w:rsidR="00A940B8" w:rsidRPr="00895572" w14:paraId="25094F36" w14:textId="77777777" w:rsidTr="00A621BA">
        <w:trPr>
          <w:trHeight w:val="1008"/>
        </w:trPr>
        <w:tc>
          <w:tcPr>
            <w:tcW w:w="2898" w:type="dxa"/>
            <w:tcBorders>
              <w:left w:val="nil"/>
              <w:right w:val="nil"/>
            </w:tcBorders>
            <w:shd w:val="clear" w:color="auto" w:fill="auto"/>
            <w:vAlign w:val="center"/>
          </w:tcPr>
          <w:p w14:paraId="25094F33" w14:textId="2C27C715" w:rsidR="00A940B8" w:rsidRPr="00895572" w:rsidRDefault="00A940B8" w:rsidP="00A621BA">
            <w:pPr>
              <w:autoSpaceDE w:val="0"/>
              <w:autoSpaceDN w:val="0"/>
              <w:adjustRightInd w:val="0"/>
              <w:spacing w:after="0" w:line="240" w:lineRule="auto"/>
              <w:rPr>
                <w:rFonts w:ascii="Arial" w:eastAsia="Times New Roman" w:hAnsi="Arial" w:cs="Arial"/>
                <w:b/>
                <w:sz w:val="18"/>
                <w:szCs w:val="18"/>
              </w:rPr>
            </w:pPr>
            <w:r w:rsidRPr="00895572">
              <w:rPr>
                <w:rFonts w:ascii="Arial" w:eastAsia="Times New Roman" w:hAnsi="Arial" w:cs="Arial"/>
                <w:b/>
                <w:sz w:val="18"/>
                <w:szCs w:val="18"/>
              </w:rPr>
              <w:t>Dependent Child(ren)</w:t>
            </w:r>
            <w:r w:rsidR="00DD5604" w:rsidRPr="00895572">
              <w:rPr>
                <w:rFonts w:ascii="Arial" w:eastAsia="Times New Roman" w:hAnsi="Arial" w:cs="Arial"/>
                <w:b/>
                <w:sz w:val="18"/>
                <w:szCs w:val="18"/>
                <w:vertAlign w:val="superscript"/>
              </w:rPr>
              <w:t>3</w:t>
            </w:r>
          </w:p>
        </w:tc>
        <w:tc>
          <w:tcPr>
            <w:tcW w:w="3690" w:type="dxa"/>
            <w:tcBorders>
              <w:left w:val="nil"/>
              <w:right w:val="nil"/>
            </w:tcBorders>
            <w:shd w:val="clear" w:color="auto" w:fill="F2F2F2"/>
            <w:vAlign w:val="center"/>
          </w:tcPr>
          <w:p w14:paraId="25094F34" w14:textId="06251C49" w:rsidR="00A940B8" w:rsidRPr="00895572" w:rsidRDefault="00A940B8" w:rsidP="00A621BA">
            <w:pPr>
              <w:autoSpaceDE w:val="0"/>
              <w:autoSpaceDN w:val="0"/>
              <w:adjustRightInd w:val="0"/>
              <w:spacing w:after="0" w:line="240" w:lineRule="auto"/>
              <w:rPr>
                <w:rFonts w:ascii="Arial" w:eastAsia="Times New Roman" w:hAnsi="Arial" w:cs="Arial"/>
                <w:b/>
                <w:sz w:val="18"/>
                <w:szCs w:val="18"/>
              </w:rPr>
            </w:pPr>
            <w:r w:rsidRPr="00895572">
              <w:rPr>
                <w:rFonts w:ascii="Arial" w:eastAsia="Times New Roman" w:hAnsi="Arial" w:cs="Arial"/>
                <w:b/>
                <w:sz w:val="18"/>
                <w:szCs w:val="18"/>
              </w:rPr>
              <w:t xml:space="preserve">50% of the </w:t>
            </w:r>
            <w:r w:rsidR="00435E6E" w:rsidRPr="00895572">
              <w:rPr>
                <w:rFonts w:ascii="Arial" w:eastAsia="Times New Roman" w:hAnsi="Arial" w:cs="Arial"/>
                <w:b/>
                <w:sz w:val="18"/>
                <w:szCs w:val="18"/>
              </w:rPr>
              <w:t>E</w:t>
            </w:r>
            <w:r w:rsidRPr="00895572">
              <w:rPr>
                <w:rFonts w:ascii="Arial" w:eastAsia="Times New Roman" w:hAnsi="Arial" w:cs="Arial"/>
                <w:b/>
                <w:sz w:val="18"/>
                <w:szCs w:val="18"/>
              </w:rPr>
              <w:t>mployee’s Initial Benefit</w:t>
            </w:r>
          </w:p>
        </w:tc>
        <w:tc>
          <w:tcPr>
            <w:tcW w:w="4212" w:type="dxa"/>
            <w:tcBorders>
              <w:left w:val="nil"/>
              <w:right w:val="nil"/>
            </w:tcBorders>
            <w:shd w:val="clear" w:color="auto" w:fill="D9D9D9"/>
            <w:vAlign w:val="center"/>
          </w:tcPr>
          <w:p w14:paraId="25094F35" w14:textId="50CC5C54" w:rsidR="00A940B8" w:rsidRPr="00895572" w:rsidRDefault="00A940B8" w:rsidP="00A621BA">
            <w:pPr>
              <w:autoSpaceDE w:val="0"/>
              <w:autoSpaceDN w:val="0"/>
              <w:adjustRightInd w:val="0"/>
              <w:spacing w:before="80" w:after="80" w:line="240" w:lineRule="auto"/>
              <w:rPr>
                <w:rFonts w:ascii="Arial" w:eastAsia="Times New Roman" w:hAnsi="Arial" w:cs="Arial"/>
                <w:sz w:val="18"/>
                <w:szCs w:val="18"/>
              </w:rPr>
            </w:pPr>
            <w:r w:rsidRPr="00895572">
              <w:rPr>
                <w:rFonts w:ascii="Arial" w:eastAsia="Times New Roman" w:hAnsi="Arial" w:cs="Arial"/>
                <w:sz w:val="18"/>
                <w:szCs w:val="18"/>
              </w:rPr>
              <w:t>Coverage is guaranteed provided the employee is actively at work and the dependent is not subject to a medical restriction as set forth on the enrollment form and in the Certificate.</w:t>
            </w:r>
            <w:r w:rsidR="00DD5604" w:rsidRPr="00895572" w:rsidDel="00DD5604">
              <w:rPr>
                <w:rFonts w:ascii="Arial" w:eastAsia="Times New Roman" w:hAnsi="Arial" w:cs="Arial"/>
                <w:sz w:val="18"/>
                <w:szCs w:val="18"/>
                <w:vertAlign w:val="superscript"/>
              </w:rPr>
              <w:t xml:space="preserve"> </w:t>
            </w:r>
            <w:r w:rsidR="00DD5604" w:rsidRPr="00895572">
              <w:rPr>
                <w:rFonts w:ascii="Arial" w:eastAsia="Times New Roman" w:hAnsi="Arial" w:cs="Arial"/>
                <w:sz w:val="18"/>
                <w:szCs w:val="18"/>
                <w:vertAlign w:val="superscript"/>
              </w:rPr>
              <w:t>1</w:t>
            </w:r>
          </w:p>
        </w:tc>
      </w:tr>
    </w:tbl>
    <w:p w14:paraId="25094F37" w14:textId="77777777" w:rsidR="00A940B8" w:rsidRPr="00895572" w:rsidRDefault="00A940B8" w:rsidP="00A940B8">
      <w:pPr>
        <w:autoSpaceDE w:val="0"/>
        <w:autoSpaceDN w:val="0"/>
        <w:adjustRightInd w:val="0"/>
        <w:spacing w:before="202" w:after="86" w:line="240" w:lineRule="auto"/>
        <w:ind w:right="2160"/>
        <w:rPr>
          <w:rFonts w:ascii="Arial" w:eastAsia="Times New Roman" w:hAnsi="Arial" w:cs="Arial"/>
          <w:b/>
          <w:color w:val="000000"/>
          <w:sz w:val="21"/>
          <w:szCs w:val="21"/>
        </w:rPr>
      </w:pPr>
      <w:r w:rsidRPr="00895572">
        <w:rPr>
          <w:rFonts w:ascii="Arial" w:eastAsia="Times New Roman" w:hAnsi="Arial" w:cs="Arial"/>
          <w:b/>
          <w:color w:val="000000"/>
          <w:sz w:val="21"/>
          <w:szCs w:val="21"/>
        </w:rPr>
        <w:t>Benefit Payment</w:t>
      </w:r>
    </w:p>
    <w:p w14:paraId="25094F38" w14:textId="79E93166" w:rsidR="00A940B8" w:rsidRPr="00895572" w:rsidRDefault="00A940B8" w:rsidP="00A940B8">
      <w:pPr>
        <w:autoSpaceDE w:val="0"/>
        <w:autoSpaceDN w:val="0"/>
        <w:adjustRightInd w:val="0"/>
        <w:spacing w:after="0" w:line="240" w:lineRule="auto"/>
        <w:ind w:right="360"/>
        <w:rPr>
          <w:rFonts w:ascii="Arial" w:eastAsia="Times New Roman" w:hAnsi="Arial" w:cs="Arial"/>
          <w:color w:val="000000"/>
          <w:sz w:val="18"/>
          <w:szCs w:val="18"/>
        </w:rPr>
      </w:pPr>
      <w:r w:rsidRPr="00895572">
        <w:rPr>
          <w:rFonts w:ascii="Arial" w:eastAsia="Times New Roman" w:hAnsi="Arial" w:cs="Arial"/>
          <w:color w:val="000000"/>
          <w:sz w:val="18"/>
          <w:szCs w:val="18"/>
        </w:rPr>
        <w:t xml:space="preserve">Your </w:t>
      </w:r>
      <w:r w:rsidRPr="00895572">
        <w:rPr>
          <w:rFonts w:ascii="Arial" w:eastAsia="Times New Roman" w:hAnsi="Arial" w:cs="Arial"/>
          <w:b/>
          <w:color w:val="000000"/>
          <w:sz w:val="18"/>
          <w:szCs w:val="18"/>
        </w:rPr>
        <w:t>Initial Benefit</w:t>
      </w:r>
      <w:r w:rsidRPr="00895572">
        <w:rPr>
          <w:rFonts w:ascii="Arial" w:eastAsia="Times New Roman" w:hAnsi="Arial" w:cs="Arial"/>
          <w:color w:val="000000"/>
          <w:sz w:val="18"/>
          <w:szCs w:val="18"/>
        </w:rPr>
        <w:t xml:space="preserve"> provides a lump-sum payment upon the first </w:t>
      </w:r>
      <w:r w:rsidR="0043640F" w:rsidRPr="00895572">
        <w:rPr>
          <w:rFonts w:ascii="Arial" w:eastAsia="Times New Roman" w:hAnsi="Arial" w:cs="Arial"/>
          <w:color w:val="000000"/>
          <w:sz w:val="18"/>
          <w:szCs w:val="18"/>
        </w:rPr>
        <w:t xml:space="preserve">verified </w:t>
      </w:r>
      <w:r w:rsidRPr="00895572">
        <w:rPr>
          <w:rFonts w:ascii="Arial" w:eastAsia="Times New Roman" w:hAnsi="Arial" w:cs="Arial"/>
          <w:color w:val="000000"/>
          <w:sz w:val="18"/>
          <w:szCs w:val="18"/>
        </w:rPr>
        <w:t>diagnosis of a Covered Condition. Your plan pays a Recurrence Benefit</w:t>
      </w:r>
      <w:r w:rsidRPr="00895572">
        <w:rPr>
          <w:rFonts w:ascii="Arial" w:eastAsia="Times New Roman" w:hAnsi="Arial" w:cs="Arial"/>
          <w:color w:val="000000"/>
          <w:sz w:val="18"/>
          <w:szCs w:val="18"/>
          <w:vertAlign w:val="superscript"/>
        </w:rPr>
        <w:t>4</w:t>
      </w:r>
      <w:r w:rsidRPr="00895572">
        <w:rPr>
          <w:rFonts w:ascii="Arial" w:eastAsia="Times New Roman" w:hAnsi="Arial" w:cs="Arial"/>
          <w:color w:val="000000"/>
          <w:sz w:val="18"/>
          <w:szCs w:val="18"/>
        </w:rPr>
        <w:t xml:space="preserve"> for the following Covered Conditions: Heart Attack, Stroke,</w:t>
      </w:r>
      <w:r w:rsidR="00DD5604" w:rsidRPr="00895572">
        <w:rPr>
          <w:rFonts w:ascii="Arial" w:eastAsia="Times New Roman" w:hAnsi="Arial" w:cs="Arial"/>
          <w:color w:val="000000"/>
          <w:sz w:val="18"/>
          <w:szCs w:val="18"/>
          <w:vertAlign w:val="superscript"/>
        </w:rPr>
        <w:t>5</w:t>
      </w:r>
      <w:r w:rsidRPr="00895572">
        <w:rPr>
          <w:rFonts w:ascii="Arial" w:eastAsia="Times New Roman" w:hAnsi="Arial" w:cs="Arial"/>
          <w:color w:val="000000"/>
          <w:sz w:val="18"/>
          <w:szCs w:val="18"/>
        </w:rPr>
        <w:t xml:space="preserve"> Coronary Artery Bypass Graft,</w:t>
      </w:r>
      <w:r w:rsidR="00DD5604" w:rsidRPr="00895572">
        <w:rPr>
          <w:rFonts w:ascii="Arial" w:eastAsia="Times New Roman" w:hAnsi="Arial" w:cs="Arial"/>
          <w:color w:val="000000"/>
          <w:sz w:val="18"/>
          <w:szCs w:val="18"/>
          <w:vertAlign w:val="superscript"/>
        </w:rPr>
        <w:t>6</w:t>
      </w:r>
      <w:r w:rsidRPr="00895572">
        <w:rPr>
          <w:rFonts w:ascii="Arial" w:eastAsia="Times New Roman" w:hAnsi="Arial" w:cs="Arial"/>
          <w:color w:val="000000"/>
          <w:sz w:val="18"/>
          <w:szCs w:val="18"/>
        </w:rPr>
        <w:t xml:space="preserve"> Full Benefit Cancer</w:t>
      </w:r>
      <w:r w:rsidR="00DD5604" w:rsidRPr="00895572">
        <w:rPr>
          <w:rFonts w:ascii="Arial" w:eastAsia="Times New Roman" w:hAnsi="Arial" w:cs="Arial"/>
          <w:color w:val="000000"/>
          <w:sz w:val="18"/>
          <w:szCs w:val="18"/>
          <w:vertAlign w:val="superscript"/>
        </w:rPr>
        <w:t>7</w:t>
      </w:r>
      <w:r w:rsidRPr="00895572">
        <w:rPr>
          <w:rFonts w:ascii="Arial" w:eastAsia="Times New Roman" w:hAnsi="Arial" w:cs="Arial"/>
          <w:color w:val="000000"/>
          <w:sz w:val="18"/>
          <w:szCs w:val="18"/>
        </w:rPr>
        <w:t xml:space="preserve"> and Partial Benefit Cancer.</w:t>
      </w:r>
      <w:r w:rsidR="00DD5604" w:rsidRPr="00895572">
        <w:rPr>
          <w:rFonts w:ascii="Arial" w:eastAsia="Times New Roman" w:hAnsi="Arial" w:cs="Arial"/>
          <w:color w:val="000000"/>
          <w:sz w:val="18"/>
          <w:szCs w:val="18"/>
          <w:vertAlign w:val="superscript"/>
        </w:rPr>
        <w:t>7</w:t>
      </w:r>
      <w:r w:rsidRPr="00895572">
        <w:rPr>
          <w:rFonts w:ascii="Arial" w:eastAsia="Times New Roman" w:hAnsi="Arial" w:cs="Arial"/>
          <w:color w:val="000000"/>
          <w:sz w:val="18"/>
          <w:szCs w:val="18"/>
        </w:rPr>
        <w:t xml:space="preserve"> A Recurrence Benefit is only available if an Initial Benefit has been paid for the Covered Condition. There is a Benefit Suspension Period between Recurrences. </w:t>
      </w:r>
    </w:p>
    <w:p w14:paraId="25094F39" w14:textId="77777777" w:rsidR="00A940B8" w:rsidRPr="00895572" w:rsidRDefault="00A940B8" w:rsidP="00A940B8">
      <w:pPr>
        <w:autoSpaceDE w:val="0"/>
        <w:autoSpaceDN w:val="0"/>
        <w:adjustRightInd w:val="0"/>
        <w:spacing w:after="0" w:line="240" w:lineRule="auto"/>
        <w:ind w:right="360"/>
        <w:rPr>
          <w:rFonts w:ascii="Arial" w:eastAsia="Times New Roman" w:hAnsi="Arial" w:cs="Arial"/>
          <w:color w:val="000000"/>
          <w:sz w:val="18"/>
          <w:szCs w:val="18"/>
        </w:rPr>
      </w:pPr>
    </w:p>
    <w:p w14:paraId="25094F3A" w14:textId="77777777" w:rsidR="00A940B8" w:rsidRPr="00895572" w:rsidRDefault="00A940B8" w:rsidP="00A940B8">
      <w:pPr>
        <w:autoSpaceDE w:val="0"/>
        <w:autoSpaceDN w:val="0"/>
        <w:adjustRightInd w:val="0"/>
        <w:spacing w:after="0" w:line="240" w:lineRule="auto"/>
        <w:ind w:right="360"/>
        <w:rPr>
          <w:rFonts w:ascii="Arial" w:eastAsia="Times New Roman" w:hAnsi="Arial" w:cs="Arial"/>
          <w:color w:val="000000"/>
          <w:sz w:val="18"/>
          <w:szCs w:val="18"/>
        </w:rPr>
      </w:pPr>
      <w:r w:rsidRPr="00895572">
        <w:rPr>
          <w:rFonts w:ascii="Arial" w:eastAsia="Times New Roman" w:hAnsi="Arial" w:cs="Arial"/>
          <w:color w:val="000000"/>
          <w:sz w:val="18"/>
          <w:szCs w:val="18"/>
        </w:rPr>
        <w:t xml:space="preserve">The maximum </w:t>
      </w:r>
      <w:r w:rsidRPr="00895572">
        <w:rPr>
          <w:rFonts w:ascii="Arial" w:eastAsia="Times New Roman" w:hAnsi="Arial" w:cs="Arial"/>
          <w:sz w:val="18"/>
          <w:szCs w:val="18"/>
        </w:rPr>
        <w:t xml:space="preserve">amount that you can receive through your Critical Illness Insurance plan is called the </w:t>
      </w:r>
      <w:r w:rsidRPr="00895572">
        <w:rPr>
          <w:rFonts w:ascii="Arial" w:eastAsia="Times New Roman" w:hAnsi="Arial" w:cs="Arial"/>
          <w:b/>
          <w:sz w:val="18"/>
          <w:szCs w:val="18"/>
        </w:rPr>
        <w:t>Total</w:t>
      </w:r>
      <w:r w:rsidRPr="00895572">
        <w:rPr>
          <w:rFonts w:ascii="Arial" w:eastAsia="Times New Roman" w:hAnsi="Arial" w:cs="Arial"/>
          <w:sz w:val="18"/>
          <w:szCs w:val="18"/>
        </w:rPr>
        <w:t xml:space="preserve"> </w:t>
      </w:r>
      <w:r w:rsidRPr="00895572">
        <w:rPr>
          <w:rFonts w:ascii="Arial" w:eastAsia="Times New Roman" w:hAnsi="Arial" w:cs="Arial"/>
          <w:b/>
          <w:sz w:val="18"/>
          <w:szCs w:val="18"/>
        </w:rPr>
        <w:t>Benefit</w:t>
      </w:r>
      <w:r w:rsidRPr="00895572">
        <w:rPr>
          <w:rFonts w:ascii="Arial" w:eastAsia="Times New Roman" w:hAnsi="Arial" w:cs="Arial"/>
          <w:sz w:val="18"/>
          <w:szCs w:val="18"/>
        </w:rPr>
        <w:t xml:space="preserve"> and is 3 times the amount of your Initial Benefit. This means that you can receive multiple Initial Benefit and Recurrence Benefit payments until you reach the maximum of 300% or $45,000 or $90,000.  </w:t>
      </w:r>
    </w:p>
    <w:p w14:paraId="25094F3B" w14:textId="77777777" w:rsidR="00A940B8" w:rsidRPr="00895572" w:rsidRDefault="00A940B8" w:rsidP="00A940B8">
      <w:pPr>
        <w:autoSpaceDE w:val="0"/>
        <w:autoSpaceDN w:val="0"/>
        <w:adjustRightInd w:val="0"/>
        <w:spacing w:after="0" w:line="240" w:lineRule="auto"/>
        <w:ind w:right="360"/>
        <w:rPr>
          <w:rFonts w:ascii="Arial" w:eastAsia="Times New Roman" w:hAnsi="Arial" w:cs="Arial"/>
          <w:color w:val="000000"/>
          <w:sz w:val="18"/>
          <w:szCs w:val="18"/>
        </w:rPr>
      </w:pPr>
    </w:p>
    <w:p w14:paraId="25094F3C" w14:textId="77777777" w:rsidR="00A940B8" w:rsidRPr="00895572" w:rsidRDefault="00A940B8" w:rsidP="00A940B8">
      <w:pPr>
        <w:autoSpaceDE w:val="0"/>
        <w:autoSpaceDN w:val="0"/>
        <w:adjustRightInd w:val="0"/>
        <w:spacing w:after="0" w:line="240" w:lineRule="auto"/>
        <w:ind w:right="360"/>
        <w:rPr>
          <w:rFonts w:ascii="Arial" w:eastAsia="Times New Roman" w:hAnsi="Arial" w:cs="Arial"/>
          <w:color w:val="000000"/>
          <w:sz w:val="18"/>
          <w:szCs w:val="18"/>
        </w:rPr>
      </w:pPr>
      <w:r w:rsidRPr="00895572">
        <w:rPr>
          <w:rFonts w:ascii="Arial" w:eastAsia="Times New Roman" w:hAnsi="Arial" w:cs="Arial"/>
          <w:color w:val="000000"/>
          <w:sz w:val="18"/>
          <w:szCs w:val="18"/>
        </w:rPr>
        <w:t xml:space="preserve">Please refer to the table below for the percentage benefit amount for each Covered Condition.  </w:t>
      </w:r>
    </w:p>
    <w:p w14:paraId="25094F3D" w14:textId="77777777" w:rsidR="00A940B8" w:rsidRPr="00895572" w:rsidRDefault="00A940B8" w:rsidP="00A940B8">
      <w:pPr>
        <w:autoSpaceDE w:val="0"/>
        <w:autoSpaceDN w:val="0"/>
        <w:adjustRightInd w:val="0"/>
        <w:spacing w:after="0" w:line="240" w:lineRule="auto"/>
        <w:ind w:right="2160"/>
        <w:rPr>
          <w:rFonts w:ascii="Arial" w:eastAsia="Times New Roman" w:hAnsi="Arial" w:cs="Arial"/>
          <w:color w:val="000000"/>
          <w:sz w:val="18"/>
          <w:szCs w:val="1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tblGrid>
      <w:tr w:rsidR="00A940B8" w:rsidRPr="00895572" w14:paraId="25094F41" w14:textId="77777777" w:rsidTr="00FE2D69">
        <w:trPr>
          <w:trHeight w:val="749"/>
          <w:tblHeader/>
        </w:trPr>
        <w:tc>
          <w:tcPr>
            <w:tcW w:w="3600" w:type="dxa"/>
            <w:tcBorders>
              <w:top w:val="nil"/>
              <w:left w:val="nil"/>
              <w:bottom w:val="nil"/>
              <w:right w:val="nil"/>
            </w:tcBorders>
            <w:shd w:val="clear" w:color="auto" w:fill="A4CE4E"/>
            <w:vAlign w:val="center"/>
          </w:tcPr>
          <w:p w14:paraId="25094F3E" w14:textId="77777777" w:rsidR="00A940B8" w:rsidRPr="00895572" w:rsidRDefault="00A940B8" w:rsidP="00A940B8">
            <w:pPr>
              <w:autoSpaceDE w:val="0"/>
              <w:autoSpaceDN w:val="0"/>
              <w:adjustRightInd w:val="0"/>
              <w:spacing w:after="0" w:line="240" w:lineRule="auto"/>
              <w:rPr>
                <w:rFonts w:ascii="Arial" w:eastAsia="Times New Roman" w:hAnsi="Arial" w:cs="Arial"/>
                <w:b/>
                <w:bCs/>
                <w:color w:val="000000"/>
                <w:sz w:val="18"/>
                <w:szCs w:val="18"/>
              </w:rPr>
            </w:pPr>
            <w:r w:rsidRPr="00895572">
              <w:rPr>
                <w:rFonts w:ascii="Arial" w:eastAsia="Times New Roman" w:hAnsi="Arial" w:cs="Arial"/>
                <w:b/>
                <w:bCs/>
                <w:color w:val="000000"/>
                <w:sz w:val="18"/>
                <w:szCs w:val="18"/>
              </w:rPr>
              <w:t>Covered Conditions</w:t>
            </w:r>
          </w:p>
        </w:tc>
        <w:tc>
          <w:tcPr>
            <w:tcW w:w="3600" w:type="dxa"/>
            <w:tcBorders>
              <w:top w:val="nil"/>
              <w:left w:val="nil"/>
              <w:bottom w:val="nil"/>
              <w:right w:val="nil"/>
            </w:tcBorders>
            <w:shd w:val="clear" w:color="auto" w:fill="0090DA"/>
            <w:vAlign w:val="center"/>
          </w:tcPr>
          <w:p w14:paraId="25094F3F" w14:textId="77777777" w:rsidR="00A940B8" w:rsidRPr="00895572" w:rsidRDefault="00A940B8" w:rsidP="00A940B8">
            <w:pPr>
              <w:autoSpaceDE w:val="0"/>
              <w:autoSpaceDN w:val="0"/>
              <w:adjustRightInd w:val="0"/>
              <w:spacing w:after="0" w:line="240" w:lineRule="auto"/>
              <w:rPr>
                <w:rFonts w:ascii="Arial" w:eastAsia="Times New Roman" w:hAnsi="Arial" w:cs="Arial"/>
                <w:b/>
                <w:bCs/>
                <w:color w:val="FFFFFF"/>
                <w:sz w:val="18"/>
                <w:szCs w:val="18"/>
              </w:rPr>
            </w:pPr>
            <w:r w:rsidRPr="00895572">
              <w:rPr>
                <w:rFonts w:ascii="Arial" w:eastAsia="Times New Roman" w:hAnsi="Arial" w:cs="Arial"/>
                <w:b/>
                <w:bCs/>
                <w:color w:val="FFFFFF"/>
                <w:sz w:val="18"/>
                <w:szCs w:val="18"/>
              </w:rPr>
              <w:t>Initial Benefit</w:t>
            </w:r>
          </w:p>
        </w:tc>
        <w:tc>
          <w:tcPr>
            <w:tcW w:w="3600" w:type="dxa"/>
            <w:tcBorders>
              <w:top w:val="nil"/>
              <w:left w:val="nil"/>
              <w:bottom w:val="nil"/>
              <w:right w:val="nil"/>
            </w:tcBorders>
            <w:shd w:val="clear" w:color="auto" w:fill="0061A0"/>
            <w:vAlign w:val="center"/>
          </w:tcPr>
          <w:p w14:paraId="25094F40" w14:textId="77777777" w:rsidR="00A940B8" w:rsidRPr="00895572" w:rsidRDefault="00A940B8" w:rsidP="00A940B8">
            <w:pPr>
              <w:autoSpaceDE w:val="0"/>
              <w:autoSpaceDN w:val="0"/>
              <w:adjustRightInd w:val="0"/>
              <w:spacing w:after="0" w:line="240" w:lineRule="auto"/>
              <w:rPr>
                <w:rFonts w:ascii="Arial" w:eastAsia="Times New Roman" w:hAnsi="Arial" w:cs="Arial"/>
                <w:b/>
                <w:bCs/>
                <w:color w:val="FFFFFF"/>
                <w:sz w:val="18"/>
                <w:szCs w:val="18"/>
              </w:rPr>
            </w:pPr>
            <w:r w:rsidRPr="00895572">
              <w:rPr>
                <w:rFonts w:ascii="Arial" w:eastAsia="Times New Roman" w:hAnsi="Arial" w:cs="Arial"/>
                <w:b/>
                <w:bCs/>
                <w:color w:val="FFFFFF"/>
                <w:sz w:val="18"/>
                <w:szCs w:val="18"/>
              </w:rPr>
              <w:t>Recurrence Benefit</w:t>
            </w:r>
          </w:p>
        </w:tc>
      </w:tr>
      <w:tr w:rsidR="00A940B8" w:rsidRPr="00895572" w14:paraId="25094F45" w14:textId="77777777" w:rsidTr="00A621BA">
        <w:trPr>
          <w:trHeight w:val="288"/>
        </w:trPr>
        <w:tc>
          <w:tcPr>
            <w:tcW w:w="3600" w:type="dxa"/>
            <w:tcBorders>
              <w:top w:val="nil"/>
              <w:left w:val="nil"/>
              <w:right w:val="nil"/>
            </w:tcBorders>
            <w:vAlign w:val="center"/>
          </w:tcPr>
          <w:p w14:paraId="25094F42" w14:textId="4EAF6A66"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Full Benefit Cancer</w:t>
            </w:r>
          </w:p>
        </w:tc>
        <w:tc>
          <w:tcPr>
            <w:tcW w:w="3600" w:type="dxa"/>
            <w:tcBorders>
              <w:top w:val="nil"/>
              <w:left w:val="nil"/>
              <w:right w:val="nil"/>
            </w:tcBorders>
            <w:shd w:val="clear" w:color="auto" w:fill="F2F2F2"/>
            <w:vAlign w:val="center"/>
          </w:tcPr>
          <w:p w14:paraId="25094F43" w14:textId="77777777"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 xml:space="preserve">100% of Initial Benefit </w:t>
            </w:r>
          </w:p>
        </w:tc>
        <w:tc>
          <w:tcPr>
            <w:tcW w:w="3600" w:type="dxa"/>
            <w:tcBorders>
              <w:top w:val="nil"/>
              <w:left w:val="nil"/>
              <w:right w:val="nil"/>
            </w:tcBorders>
            <w:shd w:val="clear" w:color="auto" w:fill="D9D9D9"/>
            <w:vAlign w:val="center"/>
          </w:tcPr>
          <w:p w14:paraId="25094F44" w14:textId="64D36B49"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50% of Initial Benefit</w:t>
            </w:r>
          </w:p>
        </w:tc>
      </w:tr>
      <w:tr w:rsidR="00A940B8" w:rsidRPr="00895572" w14:paraId="25094F49" w14:textId="77777777" w:rsidTr="00A621BA">
        <w:trPr>
          <w:trHeight w:val="288"/>
        </w:trPr>
        <w:tc>
          <w:tcPr>
            <w:tcW w:w="3600" w:type="dxa"/>
            <w:tcBorders>
              <w:left w:val="nil"/>
              <w:right w:val="nil"/>
            </w:tcBorders>
            <w:vAlign w:val="center"/>
          </w:tcPr>
          <w:p w14:paraId="25094F46" w14:textId="3A91A08C"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Partial Benefit Cancer</w:t>
            </w:r>
          </w:p>
        </w:tc>
        <w:tc>
          <w:tcPr>
            <w:tcW w:w="3600" w:type="dxa"/>
            <w:tcBorders>
              <w:left w:val="nil"/>
              <w:right w:val="nil"/>
            </w:tcBorders>
            <w:shd w:val="clear" w:color="auto" w:fill="F2F2F2"/>
            <w:vAlign w:val="center"/>
          </w:tcPr>
          <w:p w14:paraId="25094F47" w14:textId="77777777"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25% of Initial Benefit</w:t>
            </w:r>
          </w:p>
        </w:tc>
        <w:tc>
          <w:tcPr>
            <w:tcW w:w="3600" w:type="dxa"/>
            <w:tcBorders>
              <w:left w:val="nil"/>
              <w:right w:val="nil"/>
            </w:tcBorders>
            <w:shd w:val="clear" w:color="auto" w:fill="D9D9D9"/>
            <w:vAlign w:val="center"/>
          </w:tcPr>
          <w:p w14:paraId="25094F48" w14:textId="042CE1CD"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12.5% of Initial Benefit</w:t>
            </w:r>
          </w:p>
        </w:tc>
      </w:tr>
      <w:tr w:rsidR="00A940B8" w:rsidRPr="00895572" w14:paraId="25094F4D" w14:textId="77777777" w:rsidTr="00A621BA">
        <w:trPr>
          <w:trHeight w:val="288"/>
        </w:trPr>
        <w:tc>
          <w:tcPr>
            <w:tcW w:w="3600" w:type="dxa"/>
            <w:tcBorders>
              <w:left w:val="nil"/>
              <w:right w:val="nil"/>
            </w:tcBorders>
            <w:vAlign w:val="center"/>
          </w:tcPr>
          <w:p w14:paraId="25094F4A" w14:textId="77777777"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Heart Attack</w:t>
            </w:r>
          </w:p>
        </w:tc>
        <w:tc>
          <w:tcPr>
            <w:tcW w:w="3600" w:type="dxa"/>
            <w:tcBorders>
              <w:left w:val="nil"/>
              <w:right w:val="nil"/>
            </w:tcBorders>
            <w:shd w:val="clear" w:color="auto" w:fill="F2F2F2"/>
            <w:vAlign w:val="center"/>
          </w:tcPr>
          <w:p w14:paraId="25094F4B" w14:textId="77777777"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100% of Initial Benefit</w:t>
            </w:r>
          </w:p>
        </w:tc>
        <w:tc>
          <w:tcPr>
            <w:tcW w:w="3600" w:type="dxa"/>
            <w:tcBorders>
              <w:left w:val="nil"/>
              <w:right w:val="nil"/>
            </w:tcBorders>
            <w:shd w:val="clear" w:color="auto" w:fill="D9D9D9"/>
            <w:vAlign w:val="center"/>
          </w:tcPr>
          <w:p w14:paraId="25094F4C" w14:textId="24E25DF8"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50% of Initial Benefit</w:t>
            </w:r>
          </w:p>
        </w:tc>
      </w:tr>
      <w:tr w:rsidR="00A940B8" w:rsidRPr="00895572" w14:paraId="25094F51" w14:textId="77777777" w:rsidTr="00A621BA">
        <w:trPr>
          <w:trHeight w:val="288"/>
        </w:trPr>
        <w:tc>
          <w:tcPr>
            <w:tcW w:w="3600" w:type="dxa"/>
            <w:tcBorders>
              <w:left w:val="nil"/>
              <w:right w:val="nil"/>
            </w:tcBorders>
            <w:vAlign w:val="center"/>
          </w:tcPr>
          <w:p w14:paraId="25094F4E" w14:textId="7FC8FE5C"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Stroke</w:t>
            </w:r>
          </w:p>
        </w:tc>
        <w:tc>
          <w:tcPr>
            <w:tcW w:w="3600" w:type="dxa"/>
            <w:tcBorders>
              <w:left w:val="nil"/>
              <w:right w:val="nil"/>
            </w:tcBorders>
            <w:shd w:val="clear" w:color="auto" w:fill="F2F2F2"/>
            <w:vAlign w:val="center"/>
          </w:tcPr>
          <w:p w14:paraId="25094F4F" w14:textId="77777777"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100% of Initial Benefit</w:t>
            </w:r>
          </w:p>
        </w:tc>
        <w:tc>
          <w:tcPr>
            <w:tcW w:w="3600" w:type="dxa"/>
            <w:tcBorders>
              <w:left w:val="nil"/>
              <w:right w:val="nil"/>
            </w:tcBorders>
            <w:shd w:val="clear" w:color="auto" w:fill="D9D9D9"/>
            <w:vAlign w:val="center"/>
          </w:tcPr>
          <w:p w14:paraId="25094F50" w14:textId="0F28820A"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50% of Initial Benefit</w:t>
            </w:r>
          </w:p>
        </w:tc>
      </w:tr>
      <w:tr w:rsidR="00A940B8" w:rsidRPr="00895572" w14:paraId="25094F55" w14:textId="77777777" w:rsidTr="00A621BA">
        <w:trPr>
          <w:trHeight w:val="288"/>
        </w:trPr>
        <w:tc>
          <w:tcPr>
            <w:tcW w:w="3600" w:type="dxa"/>
            <w:tcBorders>
              <w:left w:val="nil"/>
              <w:right w:val="nil"/>
            </w:tcBorders>
            <w:vAlign w:val="center"/>
          </w:tcPr>
          <w:p w14:paraId="25094F52" w14:textId="5CD31804"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Coronary Artery Bypass Graft</w:t>
            </w:r>
          </w:p>
        </w:tc>
        <w:tc>
          <w:tcPr>
            <w:tcW w:w="3600" w:type="dxa"/>
            <w:tcBorders>
              <w:left w:val="nil"/>
              <w:right w:val="nil"/>
            </w:tcBorders>
            <w:shd w:val="clear" w:color="auto" w:fill="F2F2F2"/>
            <w:vAlign w:val="center"/>
          </w:tcPr>
          <w:p w14:paraId="25094F53" w14:textId="77777777"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100% of Initial Benefit</w:t>
            </w:r>
          </w:p>
        </w:tc>
        <w:tc>
          <w:tcPr>
            <w:tcW w:w="3600" w:type="dxa"/>
            <w:tcBorders>
              <w:left w:val="nil"/>
              <w:right w:val="nil"/>
            </w:tcBorders>
            <w:shd w:val="clear" w:color="auto" w:fill="D9D9D9"/>
            <w:vAlign w:val="center"/>
          </w:tcPr>
          <w:p w14:paraId="25094F54" w14:textId="0EE94FDC"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50% of Initial Benefit</w:t>
            </w:r>
          </w:p>
        </w:tc>
      </w:tr>
      <w:tr w:rsidR="00A940B8" w:rsidRPr="00895572" w14:paraId="25094F59" w14:textId="77777777" w:rsidTr="00A621BA">
        <w:trPr>
          <w:trHeight w:val="288"/>
        </w:trPr>
        <w:tc>
          <w:tcPr>
            <w:tcW w:w="3600" w:type="dxa"/>
            <w:tcBorders>
              <w:left w:val="nil"/>
              <w:right w:val="nil"/>
            </w:tcBorders>
            <w:vAlign w:val="center"/>
          </w:tcPr>
          <w:p w14:paraId="25094F56" w14:textId="77777777"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Kidney Failure</w:t>
            </w:r>
          </w:p>
        </w:tc>
        <w:tc>
          <w:tcPr>
            <w:tcW w:w="3600" w:type="dxa"/>
            <w:tcBorders>
              <w:left w:val="nil"/>
              <w:right w:val="nil"/>
            </w:tcBorders>
            <w:shd w:val="clear" w:color="auto" w:fill="F2F2F2"/>
            <w:vAlign w:val="center"/>
          </w:tcPr>
          <w:p w14:paraId="25094F57" w14:textId="77777777"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100% of Initial Benefit</w:t>
            </w:r>
          </w:p>
        </w:tc>
        <w:tc>
          <w:tcPr>
            <w:tcW w:w="3600" w:type="dxa"/>
            <w:tcBorders>
              <w:left w:val="nil"/>
              <w:right w:val="nil"/>
            </w:tcBorders>
            <w:shd w:val="clear" w:color="auto" w:fill="D9D9D9"/>
            <w:vAlign w:val="center"/>
          </w:tcPr>
          <w:p w14:paraId="25094F58" w14:textId="77777777"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Not applicable</w:t>
            </w:r>
          </w:p>
        </w:tc>
      </w:tr>
      <w:tr w:rsidR="00A940B8" w:rsidRPr="00895572" w14:paraId="25094F5D" w14:textId="77777777" w:rsidTr="00A621BA">
        <w:trPr>
          <w:trHeight w:val="288"/>
        </w:trPr>
        <w:tc>
          <w:tcPr>
            <w:tcW w:w="3600" w:type="dxa"/>
            <w:tcBorders>
              <w:left w:val="nil"/>
              <w:right w:val="nil"/>
            </w:tcBorders>
            <w:vAlign w:val="center"/>
          </w:tcPr>
          <w:p w14:paraId="25094F5A" w14:textId="77777777"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Alzheimer’s Disease</w:t>
            </w:r>
            <w:r w:rsidRPr="00895572">
              <w:rPr>
                <w:rFonts w:ascii="Arial" w:eastAsia="Times New Roman" w:hAnsi="Arial" w:cs="Arial"/>
                <w:sz w:val="18"/>
                <w:szCs w:val="18"/>
                <w:vertAlign w:val="superscript"/>
              </w:rPr>
              <w:t>8</w:t>
            </w:r>
          </w:p>
        </w:tc>
        <w:tc>
          <w:tcPr>
            <w:tcW w:w="3600" w:type="dxa"/>
            <w:tcBorders>
              <w:left w:val="nil"/>
              <w:right w:val="nil"/>
            </w:tcBorders>
            <w:shd w:val="clear" w:color="auto" w:fill="F2F2F2"/>
            <w:vAlign w:val="center"/>
          </w:tcPr>
          <w:p w14:paraId="25094F5B" w14:textId="77777777"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100% of Initial Benefit</w:t>
            </w:r>
          </w:p>
        </w:tc>
        <w:tc>
          <w:tcPr>
            <w:tcW w:w="3600" w:type="dxa"/>
            <w:tcBorders>
              <w:left w:val="nil"/>
              <w:right w:val="nil"/>
            </w:tcBorders>
            <w:shd w:val="clear" w:color="auto" w:fill="D9D9D9"/>
            <w:vAlign w:val="center"/>
          </w:tcPr>
          <w:p w14:paraId="25094F5C" w14:textId="77777777"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Not applicable</w:t>
            </w:r>
          </w:p>
        </w:tc>
      </w:tr>
      <w:tr w:rsidR="00A940B8" w:rsidRPr="00895572" w14:paraId="25094F61" w14:textId="77777777" w:rsidTr="00A621BA">
        <w:trPr>
          <w:trHeight w:val="288"/>
        </w:trPr>
        <w:tc>
          <w:tcPr>
            <w:tcW w:w="3600" w:type="dxa"/>
            <w:tcBorders>
              <w:left w:val="nil"/>
              <w:right w:val="nil"/>
            </w:tcBorders>
            <w:vAlign w:val="center"/>
          </w:tcPr>
          <w:p w14:paraId="25094F5E" w14:textId="77777777"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Major Organ Transplant Benefit</w:t>
            </w:r>
          </w:p>
        </w:tc>
        <w:tc>
          <w:tcPr>
            <w:tcW w:w="3600" w:type="dxa"/>
            <w:tcBorders>
              <w:left w:val="nil"/>
              <w:right w:val="nil"/>
            </w:tcBorders>
            <w:shd w:val="clear" w:color="auto" w:fill="F2F2F2"/>
            <w:vAlign w:val="center"/>
          </w:tcPr>
          <w:p w14:paraId="25094F5F" w14:textId="77777777"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100% of Initial Benefit</w:t>
            </w:r>
          </w:p>
        </w:tc>
        <w:tc>
          <w:tcPr>
            <w:tcW w:w="3600" w:type="dxa"/>
            <w:tcBorders>
              <w:left w:val="nil"/>
              <w:right w:val="nil"/>
            </w:tcBorders>
            <w:shd w:val="clear" w:color="auto" w:fill="D9D9D9"/>
            <w:vAlign w:val="center"/>
          </w:tcPr>
          <w:p w14:paraId="25094F60" w14:textId="77777777"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Not applicable</w:t>
            </w:r>
          </w:p>
        </w:tc>
      </w:tr>
      <w:tr w:rsidR="00A940B8" w:rsidRPr="00895572" w14:paraId="25094F69" w14:textId="77777777" w:rsidTr="00A621BA">
        <w:trPr>
          <w:trHeight w:val="288"/>
        </w:trPr>
        <w:tc>
          <w:tcPr>
            <w:tcW w:w="3600" w:type="dxa"/>
            <w:tcBorders>
              <w:left w:val="nil"/>
              <w:right w:val="nil"/>
            </w:tcBorders>
            <w:vAlign w:val="center"/>
          </w:tcPr>
          <w:p w14:paraId="25094F66" w14:textId="77777777"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22 Listed Conditions</w:t>
            </w:r>
          </w:p>
        </w:tc>
        <w:tc>
          <w:tcPr>
            <w:tcW w:w="3600" w:type="dxa"/>
            <w:tcBorders>
              <w:left w:val="nil"/>
              <w:right w:val="nil"/>
            </w:tcBorders>
            <w:shd w:val="clear" w:color="auto" w:fill="F2F2F2"/>
            <w:vAlign w:val="center"/>
          </w:tcPr>
          <w:p w14:paraId="25094F67" w14:textId="77777777"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25% of Initial Benefit</w:t>
            </w:r>
          </w:p>
        </w:tc>
        <w:tc>
          <w:tcPr>
            <w:tcW w:w="3600" w:type="dxa"/>
            <w:tcBorders>
              <w:left w:val="nil"/>
              <w:right w:val="nil"/>
            </w:tcBorders>
            <w:shd w:val="clear" w:color="auto" w:fill="D9D9D9"/>
            <w:vAlign w:val="center"/>
          </w:tcPr>
          <w:p w14:paraId="25094F68" w14:textId="77777777" w:rsidR="00A940B8" w:rsidRPr="00895572" w:rsidRDefault="00A940B8" w:rsidP="00A940B8">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Not applicable</w:t>
            </w:r>
          </w:p>
        </w:tc>
      </w:tr>
    </w:tbl>
    <w:p w14:paraId="25094F6A" w14:textId="77777777" w:rsidR="00A940B8" w:rsidRPr="00895572" w:rsidRDefault="00A940B8" w:rsidP="00A940B8">
      <w:pPr>
        <w:autoSpaceDE w:val="0"/>
        <w:autoSpaceDN w:val="0"/>
        <w:adjustRightInd w:val="0"/>
        <w:spacing w:before="202" w:after="86" w:line="240" w:lineRule="auto"/>
        <w:ind w:right="360"/>
        <w:rPr>
          <w:rFonts w:ascii="Arial" w:eastAsia="Times New Roman" w:hAnsi="Arial" w:cs="Arial"/>
          <w:b/>
          <w:color w:val="000000"/>
          <w:sz w:val="21"/>
          <w:szCs w:val="21"/>
        </w:rPr>
      </w:pPr>
      <w:r w:rsidRPr="00895572">
        <w:rPr>
          <w:rFonts w:ascii="Arial" w:eastAsia="Times New Roman" w:hAnsi="Arial" w:cs="Arial"/>
          <w:b/>
          <w:color w:val="000000"/>
          <w:sz w:val="21"/>
          <w:szCs w:val="21"/>
        </w:rPr>
        <w:t>22 Listed Conditions</w:t>
      </w:r>
    </w:p>
    <w:p w14:paraId="25094F6B" w14:textId="77777777" w:rsidR="00A940B8" w:rsidRPr="00895572" w:rsidRDefault="00A940B8" w:rsidP="00A940B8">
      <w:pPr>
        <w:autoSpaceDE w:val="0"/>
        <w:autoSpaceDN w:val="0"/>
        <w:adjustRightInd w:val="0"/>
        <w:spacing w:after="0" w:line="240" w:lineRule="auto"/>
        <w:ind w:right="360"/>
        <w:rPr>
          <w:rFonts w:ascii="Arial" w:eastAsia="Times New Roman" w:hAnsi="Arial" w:cs="Arial"/>
          <w:color w:val="000000"/>
          <w:sz w:val="18"/>
          <w:szCs w:val="18"/>
        </w:rPr>
      </w:pPr>
      <w:r w:rsidRPr="00895572">
        <w:rPr>
          <w:rFonts w:ascii="Arial" w:eastAsia="Times New Roman" w:hAnsi="Arial" w:cs="Arial"/>
          <w:color w:val="000000"/>
          <w:sz w:val="18"/>
          <w:szCs w:val="18"/>
        </w:rPr>
        <w:t xml:space="preserve">MetLife Critical Illness Insurance will pay 25% of the Initial Benefit Amount when a covered person is diagnosed with one of the 22 Listed Conditions. A Covered Person may only receive one benefit payment for one Listed Condition in his/her lifetime. The Listed </w:t>
      </w:r>
      <w:r w:rsidRPr="00895572">
        <w:rPr>
          <w:rFonts w:ascii="Arial" w:eastAsia="Times New Roman" w:hAnsi="Arial" w:cs="Arial"/>
          <w:color w:val="000000"/>
          <w:sz w:val="18"/>
          <w:szCs w:val="18"/>
        </w:rPr>
        <w:lastRenderedPageBreak/>
        <w:t>Conditions are Addison’s disease (adrenal hypofunction); amyotrophic lateral sclerosis (Lou Gehrig’s disease); cerebrospinal meningitis (bacterial); cerebral palsy; cystic fibrosis; diphtheria; encephalitis; Huntington’s disease (Huntington’s chorea); Legionnaire’s disease; malaria; multiple sclerosis (definitive diagnosis); muscular dystrophy; myasthenia gravis; necrotizing fasciitis; osteomyelitis; poliomyelitis; rabies; sickle cell anemia (excluding sickle cell trait); systemic lupus erythematosus (SLE); systemic sclerosis (scleroderma); tetanus; and tuberculosis.</w:t>
      </w:r>
    </w:p>
    <w:p w14:paraId="25094F6D" w14:textId="77777777" w:rsidR="00A940B8" w:rsidRPr="00895572" w:rsidRDefault="00A940B8" w:rsidP="00A940B8">
      <w:pPr>
        <w:autoSpaceDE w:val="0"/>
        <w:autoSpaceDN w:val="0"/>
        <w:adjustRightInd w:val="0"/>
        <w:spacing w:before="202" w:after="86" w:line="240" w:lineRule="auto"/>
        <w:ind w:right="360"/>
        <w:rPr>
          <w:rFonts w:ascii="Arial" w:eastAsia="Times New Roman" w:hAnsi="Arial" w:cs="Arial"/>
          <w:b/>
          <w:color w:val="000000"/>
          <w:sz w:val="21"/>
          <w:szCs w:val="21"/>
        </w:rPr>
      </w:pPr>
      <w:r w:rsidRPr="00895572">
        <w:rPr>
          <w:rFonts w:ascii="Arial" w:eastAsia="Times New Roman" w:hAnsi="Arial" w:cs="Arial"/>
          <w:b/>
          <w:color w:val="000000"/>
          <w:sz w:val="21"/>
          <w:szCs w:val="21"/>
        </w:rPr>
        <w:t>Example of Initial &amp; Recurrence Benefit Payments</w:t>
      </w:r>
    </w:p>
    <w:p w14:paraId="25094F6E" w14:textId="77777777" w:rsidR="00A940B8" w:rsidRPr="00895572" w:rsidRDefault="00A940B8" w:rsidP="00A940B8">
      <w:pPr>
        <w:autoSpaceDE w:val="0"/>
        <w:autoSpaceDN w:val="0"/>
        <w:adjustRightInd w:val="0"/>
        <w:spacing w:after="0" w:line="240" w:lineRule="auto"/>
        <w:ind w:right="360"/>
        <w:rPr>
          <w:rFonts w:ascii="Arial" w:eastAsia="Times New Roman" w:hAnsi="Arial" w:cs="Arial"/>
          <w:color w:val="000000"/>
          <w:sz w:val="18"/>
          <w:szCs w:val="18"/>
        </w:rPr>
      </w:pPr>
      <w:r w:rsidRPr="00895572">
        <w:rPr>
          <w:rFonts w:ascii="Arial" w:eastAsia="Times New Roman" w:hAnsi="Arial" w:cs="Arial"/>
          <w:color w:val="000000"/>
          <w:sz w:val="18"/>
          <w:szCs w:val="18"/>
        </w:rPr>
        <w:t xml:space="preserve">The example </w:t>
      </w:r>
      <w:r w:rsidRPr="00895572">
        <w:rPr>
          <w:rFonts w:ascii="Arial" w:eastAsia="Times New Roman" w:hAnsi="Arial" w:cs="Arial"/>
          <w:sz w:val="18"/>
          <w:szCs w:val="18"/>
        </w:rPr>
        <w:t xml:space="preserve">below illustrates an employee who elected an Initial Benefit of $15,000 and has a Total Benefit of 3 times the Initial Benefit Amount or $45,000. </w:t>
      </w:r>
    </w:p>
    <w:tbl>
      <w:tblPr>
        <w:tblpPr w:leftFromText="187" w:rightFromText="187" w:vertAnchor="text" w:horzAnchor="margin" w:tblpXSpec="inside" w:tblpY="13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4"/>
        <w:gridCol w:w="4035"/>
        <w:gridCol w:w="2501"/>
      </w:tblGrid>
      <w:tr w:rsidR="00A940B8" w:rsidRPr="00895572" w14:paraId="25094F72" w14:textId="77777777" w:rsidTr="00A621BA">
        <w:trPr>
          <w:trHeight w:val="754"/>
        </w:trPr>
        <w:tc>
          <w:tcPr>
            <w:tcW w:w="1974" w:type="pct"/>
            <w:tcBorders>
              <w:top w:val="nil"/>
              <w:left w:val="nil"/>
              <w:bottom w:val="nil"/>
              <w:right w:val="nil"/>
            </w:tcBorders>
            <w:shd w:val="clear" w:color="auto" w:fill="A4CE4E"/>
            <w:vAlign w:val="center"/>
          </w:tcPr>
          <w:p w14:paraId="25094F6F" w14:textId="77777777" w:rsidR="00A940B8" w:rsidRPr="00895572" w:rsidRDefault="00A940B8" w:rsidP="00A621BA">
            <w:pPr>
              <w:autoSpaceDE w:val="0"/>
              <w:autoSpaceDN w:val="0"/>
              <w:adjustRightInd w:val="0"/>
              <w:spacing w:after="0" w:line="240" w:lineRule="auto"/>
              <w:rPr>
                <w:rFonts w:ascii="Arial" w:eastAsia="Times New Roman" w:hAnsi="Arial" w:cs="Arial"/>
                <w:b/>
                <w:bCs/>
                <w:sz w:val="18"/>
                <w:szCs w:val="18"/>
              </w:rPr>
            </w:pPr>
            <w:r w:rsidRPr="00895572">
              <w:rPr>
                <w:rFonts w:ascii="Arial" w:eastAsia="Times New Roman" w:hAnsi="Arial" w:cs="Arial"/>
                <w:b/>
                <w:bCs/>
                <w:sz w:val="18"/>
                <w:szCs w:val="18"/>
              </w:rPr>
              <w:t>Illness – Covered Condition</w:t>
            </w:r>
          </w:p>
        </w:tc>
        <w:tc>
          <w:tcPr>
            <w:tcW w:w="1868" w:type="pct"/>
            <w:tcBorders>
              <w:top w:val="nil"/>
              <w:left w:val="nil"/>
              <w:bottom w:val="nil"/>
              <w:right w:val="nil"/>
            </w:tcBorders>
            <w:shd w:val="clear" w:color="auto" w:fill="0090DA"/>
            <w:vAlign w:val="center"/>
          </w:tcPr>
          <w:p w14:paraId="25094F70" w14:textId="77777777" w:rsidR="00A940B8" w:rsidRPr="00895572" w:rsidRDefault="00A940B8" w:rsidP="00A621BA">
            <w:pPr>
              <w:autoSpaceDE w:val="0"/>
              <w:autoSpaceDN w:val="0"/>
              <w:adjustRightInd w:val="0"/>
              <w:spacing w:after="0" w:line="240" w:lineRule="auto"/>
              <w:rPr>
                <w:rFonts w:ascii="Arial" w:eastAsia="Times New Roman" w:hAnsi="Arial" w:cs="Arial"/>
                <w:b/>
                <w:bCs/>
                <w:color w:val="FFFFFF"/>
                <w:sz w:val="18"/>
                <w:szCs w:val="18"/>
              </w:rPr>
            </w:pPr>
            <w:r w:rsidRPr="00895572">
              <w:rPr>
                <w:rFonts w:ascii="Arial" w:eastAsia="Times New Roman" w:hAnsi="Arial" w:cs="Arial"/>
                <w:b/>
                <w:bCs/>
                <w:color w:val="FFFFFF"/>
                <w:sz w:val="18"/>
                <w:szCs w:val="18"/>
              </w:rPr>
              <w:t>Payment</w:t>
            </w:r>
          </w:p>
        </w:tc>
        <w:tc>
          <w:tcPr>
            <w:tcW w:w="1158" w:type="pct"/>
            <w:tcBorders>
              <w:top w:val="nil"/>
              <w:left w:val="nil"/>
              <w:bottom w:val="nil"/>
              <w:right w:val="nil"/>
            </w:tcBorders>
            <w:shd w:val="clear" w:color="auto" w:fill="0061A0"/>
            <w:vAlign w:val="center"/>
          </w:tcPr>
          <w:p w14:paraId="25094F71" w14:textId="77777777" w:rsidR="00A940B8" w:rsidRPr="00895572" w:rsidRDefault="00A940B8" w:rsidP="00A621BA">
            <w:pPr>
              <w:autoSpaceDE w:val="0"/>
              <w:autoSpaceDN w:val="0"/>
              <w:adjustRightInd w:val="0"/>
              <w:spacing w:after="0" w:line="240" w:lineRule="auto"/>
              <w:rPr>
                <w:rFonts w:ascii="Arial" w:eastAsia="Times New Roman" w:hAnsi="Arial" w:cs="Arial"/>
                <w:b/>
                <w:bCs/>
                <w:color w:val="FFFFFF"/>
                <w:sz w:val="18"/>
                <w:szCs w:val="18"/>
              </w:rPr>
            </w:pPr>
            <w:r w:rsidRPr="00895572">
              <w:rPr>
                <w:rFonts w:ascii="Arial" w:eastAsia="Times New Roman" w:hAnsi="Arial" w:cs="Arial"/>
                <w:b/>
                <w:bCs/>
                <w:color w:val="FFFFFF"/>
                <w:sz w:val="18"/>
                <w:szCs w:val="18"/>
              </w:rPr>
              <w:t>Total Benefit Remaining</w:t>
            </w:r>
          </w:p>
        </w:tc>
      </w:tr>
      <w:tr w:rsidR="00A940B8" w:rsidRPr="00895572" w14:paraId="25094F76" w14:textId="77777777" w:rsidTr="00A621BA">
        <w:trPr>
          <w:trHeight w:val="290"/>
        </w:trPr>
        <w:tc>
          <w:tcPr>
            <w:tcW w:w="1974" w:type="pct"/>
            <w:tcBorders>
              <w:top w:val="nil"/>
              <w:left w:val="nil"/>
              <w:right w:val="nil"/>
            </w:tcBorders>
            <w:vAlign w:val="center"/>
          </w:tcPr>
          <w:p w14:paraId="25094F73" w14:textId="3B885C57" w:rsidR="00A940B8" w:rsidRPr="00895572" w:rsidRDefault="00A940B8" w:rsidP="00A621BA">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 xml:space="preserve">Heart Attack — first </w:t>
            </w:r>
            <w:r w:rsidR="005D2214" w:rsidRPr="00895572">
              <w:rPr>
                <w:rFonts w:ascii="Arial" w:eastAsia="Times New Roman" w:hAnsi="Arial" w:cs="Arial"/>
                <w:sz w:val="18"/>
                <w:szCs w:val="18"/>
              </w:rPr>
              <w:t xml:space="preserve">verified </w:t>
            </w:r>
            <w:r w:rsidRPr="00895572">
              <w:rPr>
                <w:rFonts w:ascii="Arial" w:eastAsia="Times New Roman" w:hAnsi="Arial" w:cs="Arial"/>
                <w:sz w:val="18"/>
                <w:szCs w:val="18"/>
              </w:rPr>
              <w:t>diagnosis</w:t>
            </w:r>
          </w:p>
        </w:tc>
        <w:tc>
          <w:tcPr>
            <w:tcW w:w="1868" w:type="pct"/>
            <w:tcBorders>
              <w:top w:val="nil"/>
              <w:left w:val="nil"/>
              <w:right w:val="nil"/>
            </w:tcBorders>
            <w:shd w:val="clear" w:color="auto" w:fill="F2F2F2"/>
            <w:vAlign w:val="center"/>
          </w:tcPr>
          <w:p w14:paraId="25094F74" w14:textId="77777777" w:rsidR="00A940B8" w:rsidRPr="00895572" w:rsidRDefault="00A940B8" w:rsidP="00A621BA">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Initial Benefit payment of $15,000 or 100%</w:t>
            </w:r>
          </w:p>
        </w:tc>
        <w:tc>
          <w:tcPr>
            <w:tcW w:w="1158" w:type="pct"/>
            <w:tcBorders>
              <w:top w:val="nil"/>
              <w:left w:val="nil"/>
              <w:right w:val="nil"/>
            </w:tcBorders>
            <w:shd w:val="clear" w:color="auto" w:fill="D9D9D9"/>
            <w:vAlign w:val="center"/>
          </w:tcPr>
          <w:p w14:paraId="25094F75" w14:textId="77777777" w:rsidR="00A940B8" w:rsidRPr="00895572" w:rsidRDefault="00A940B8" w:rsidP="00A621BA">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$30,000</w:t>
            </w:r>
          </w:p>
        </w:tc>
      </w:tr>
      <w:tr w:rsidR="00A940B8" w:rsidRPr="00895572" w14:paraId="25094F7A" w14:textId="77777777" w:rsidTr="00A621BA">
        <w:trPr>
          <w:trHeight w:val="288"/>
        </w:trPr>
        <w:tc>
          <w:tcPr>
            <w:tcW w:w="1974" w:type="pct"/>
            <w:tcBorders>
              <w:left w:val="nil"/>
              <w:right w:val="nil"/>
            </w:tcBorders>
            <w:vAlign w:val="center"/>
          </w:tcPr>
          <w:p w14:paraId="25094F77" w14:textId="243E4B4D" w:rsidR="00A940B8" w:rsidRPr="00895572" w:rsidRDefault="00A940B8" w:rsidP="00A621BA">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Heart Attack — second</w:t>
            </w:r>
            <w:r w:rsidR="005D2214" w:rsidRPr="00895572">
              <w:rPr>
                <w:rFonts w:ascii="Arial" w:eastAsia="Times New Roman" w:hAnsi="Arial" w:cs="Arial"/>
                <w:sz w:val="18"/>
                <w:szCs w:val="18"/>
              </w:rPr>
              <w:t xml:space="preserve"> verified</w:t>
            </w:r>
            <w:r w:rsidRPr="00895572">
              <w:rPr>
                <w:rFonts w:ascii="Arial" w:eastAsia="Times New Roman" w:hAnsi="Arial" w:cs="Arial"/>
                <w:sz w:val="18"/>
                <w:szCs w:val="18"/>
              </w:rPr>
              <w:t xml:space="preserve"> diagnosis, two years later</w:t>
            </w:r>
          </w:p>
        </w:tc>
        <w:tc>
          <w:tcPr>
            <w:tcW w:w="1868" w:type="pct"/>
            <w:tcBorders>
              <w:left w:val="nil"/>
              <w:right w:val="nil"/>
            </w:tcBorders>
            <w:shd w:val="clear" w:color="auto" w:fill="F2F2F2"/>
            <w:vAlign w:val="center"/>
          </w:tcPr>
          <w:p w14:paraId="25094F78" w14:textId="37EEBB6D" w:rsidR="00A940B8" w:rsidRPr="00895572" w:rsidRDefault="00A940B8" w:rsidP="00A621BA">
            <w:pPr>
              <w:autoSpaceDE w:val="0"/>
              <w:autoSpaceDN w:val="0"/>
              <w:adjustRightInd w:val="0"/>
              <w:spacing w:before="50" w:after="50" w:line="240" w:lineRule="auto"/>
              <w:rPr>
                <w:rFonts w:ascii="Arial" w:eastAsia="Times New Roman" w:hAnsi="Arial" w:cs="Arial"/>
                <w:sz w:val="18"/>
                <w:szCs w:val="18"/>
              </w:rPr>
            </w:pPr>
            <w:r w:rsidRPr="00895572">
              <w:rPr>
                <w:rFonts w:ascii="Arial" w:eastAsia="Times New Roman" w:hAnsi="Arial" w:cs="Arial"/>
                <w:sz w:val="18"/>
                <w:szCs w:val="18"/>
              </w:rPr>
              <w:t xml:space="preserve">Recurrence Benefit payment of </w:t>
            </w:r>
            <w:r w:rsidRPr="00895572">
              <w:rPr>
                <w:rFonts w:ascii="Arial" w:eastAsia="Times New Roman" w:hAnsi="Arial" w:cs="Arial"/>
                <w:sz w:val="18"/>
                <w:szCs w:val="18"/>
              </w:rPr>
              <w:br/>
              <w:t>$</w:t>
            </w:r>
            <w:r w:rsidRPr="00895572">
              <w:rPr>
                <w:rFonts w:ascii="Arial" w:eastAsia="Times New Roman" w:hAnsi="Arial" w:cs="Arial"/>
                <w:spacing w:val="-14"/>
                <w:sz w:val="18"/>
                <w:szCs w:val="18"/>
              </w:rPr>
              <w:t>7,</w:t>
            </w:r>
            <w:r w:rsidRPr="00895572">
              <w:rPr>
                <w:rFonts w:ascii="Arial" w:eastAsia="Times New Roman" w:hAnsi="Arial" w:cs="Arial"/>
                <w:sz w:val="18"/>
                <w:szCs w:val="18"/>
              </w:rPr>
              <w:t>500 or 50%</w:t>
            </w:r>
          </w:p>
        </w:tc>
        <w:tc>
          <w:tcPr>
            <w:tcW w:w="1158" w:type="pct"/>
            <w:tcBorders>
              <w:left w:val="nil"/>
              <w:right w:val="nil"/>
            </w:tcBorders>
            <w:shd w:val="clear" w:color="auto" w:fill="D9D9D9"/>
            <w:vAlign w:val="center"/>
          </w:tcPr>
          <w:p w14:paraId="25094F79" w14:textId="7B6B8846" w:rsidR="00A940B8" w:rsidRPr="00895572" w:rsidRDefault="00A940B8" w:rsidP="00A621BA">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$22,500</w:t>
            </w:r>
          </w:p>
        </w:tc>
      </w:tr>
      <w:tr w:rsidR="00A940B8" w:rsidRPr="00895572" w14:paraId="25094F7E" w14:textId="77777777" w:rsidTr="00A621BA">
        <w:trPr>
          <w:trHeight w:val="288"/>
        </w:trPr>
        <w:tc>
          <w:tcPr>
            <w:tcW w:w="1974" w:type="pct"/>
            <w:tcBorders>
              <w:left w:val="nil"/>
              <w:right w:val="nil"/>
            </w:tcBorders>
            <w:vAlign w:val="center"/>
          </w:tcPr>
          <w:p w14:paraId="25094F7B" w14:textId="640D6AAC" w:rsidR="00A940B8" w:rsidRPr="00895572" w:rsidRDefault="00A940B8" w:rsidP="00A621BA">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 xml:space="preserve">Kidney Failure — first </w:t>
            </w:r>
            <w:r w:rsidR="005D2214" w:rsidRPr="00895572">
              <w:rPr>
                <w:rFonts w:ascii="Arial" w:eastAsia="Times New Roman" w:hAnsi="Arial" w:cs="Arial"/>
                <w:sz w:val="18"/>
                <w:szCs w:val="18"/>
              </w:rPr>
              <w:t xml:space="preserve">verified </w:t>
            </w:r>
            <w:r w:rsidRPr="00895572">
              <w:rPr>
                <w:rFonts w:ascii="Arial" w:eastAsia="Times New Roman" w:hAnsi="Arial" w:cs="Arial"/>
                <w:sz w:val="18"/>
                <w:szCs w:val="18"/>
              </w:rPr>
              <w:t>diagnosis, three years later</w:t>
            </w:r>
          </w:p>
        </w:tc>
        <w:tc>
          <w:tcPr>
            <w:tcW w:w="1868" w:type="pct"/>
            <w:tcBorders>
              <w:left w:val="nil"/>
              <w:right w:val="nil"/>
            </w:tcBorders>
            <w:shd w:val="clear" w:color="auto" w:fill="F2F2F2"/>
            <w:vAlign w:val="center"/>
          </w:tcPr>
          <w:p w14:paraId="25094F7C" w14:textId="77777777" w:rsidR="00A940B8" w:rsidRPr="00895572" w:rsidRDefault="00A940B8" w:rsidP="00A621BA">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Initial Benefit payment of $15,000 or 100%</w:t>
            </w:r>
          </w:p>
        </w:tc>
        <w:tc>
          <w:tcPr>
            <w:tcW w:w="1158" w:type="pct"/>
            <w:tcBorders>
              <w:left w:val="nil"/>
              <w:right w:val="nil"/>
            </w:tcBorders>
            <w:shd w:val="clear" w:color="auto" w:fill="D9D9D9"/>
            <w:vAlign w:val="center"/>
          </w:tcPr>
          <w:p w14:paraId="25094F7D" w14:textId="20E64FDE" w:rsidR="00A940B8" w:rsidRPr="00895572" w:rsidRDefault="00A940B8" w:rsidP="00A621BA">
            <w:pPr>
              <w:autoSpaceDE w:val="0"/>
              <w:autoSpaceDN w:val="0"/>
              <w:adjustRightInd w:val="0"/>
              <w:spacing w:after="0" w:line="240" w:lineRule="auto"/>
              <w:rPr>
                <w:rFonts w:ascii="Arial" w:eastAsia="Times New Roman" w:hAnsi="Arial" w:cs="Arial"/>
                <w:sz w:val="18"/>
                <w:szCs w:val="18"/>
              </w:rPr>
            </w:pPr>
            <w:r w:rsidRPr="00895572">
              <w:rPr>
                <w:rFonts w:ascii="Arial" w:eastAsia="Times New Roman" w:hAnsi="Arial" w:cs="Arial"/>
                <w:sz w:val="18"/>
                <w:szCs w:val="18"/>
              </w:rPr>
              <w:t>$</w:t>
            </w:r>
            <w:r w:rsidRPr="00895572">
              <w:rPr>
                <w:rFonts w:ascii="Arial" w:eastAsia="Times New Roman" w:hAnsi="Arial" w:cs="Arial"/>
                <w:spacing w:val="-14"/>
                <w:sz w:val="18"/>
                <w:szCs w:val="18"/>
              </w:rPr>
              <w:t>7,</w:t>
            </w:r>
            <w:r w:rsidRPr="00895572">
              <w:rPr>
                <w:rFonts w:ascii="Arial" w:eastAsia="Times New Roman" w:hAnsi="Arial" w:cs="Arial"/>
                <w:sz w:val="18"/>
                <w:szCs w:val="18"/>
              </w:rPr>
              <w:t>500</w:t>
            </w:r>
          </w:p>
        </w:tc>
      </w:tr>
    </w:tbl>
    <w:p w14:paraId="25094F7F" w14:textId="77777777" w:rsidR="00A940B8" w:rsidRPr="00895572" w:rsidRDefault="00A940B8" w:rsidP="00A940B8">
      <w:pPr>
        <w:autoSpaceDE w:val="0"/>
        <w:autoSpaceDN w:val="0"/>
        <w:adjustRightInd w:val="0"/>
        <w:spacing w:after="0" w:line="240" w:lineRule="auto"/>
        <w:ind w:right="2160"/>
        <w:rPr>
          <w:rFonts w:ascii="Arial" w:eastAsia="Times New Roman" w:hAnsi="Arial" w:cs="Arial"/>
          <w:color w:val="000000"/>
          <w:sz w:val="18"/>
          <w:szCs w:val="18"/>
        </w:rPr>
      </w:pPr>
    </w:p>
    <w:p w14:paraId="56538135" w14:textId="5FB1F08D" w:rsidR="00AC41EB" w:rsidRPr="00895572" w:rsidRDefault="00AC41EB" w:rsidP="00A940B8">
      <w:pPr>
        <w:autoSpaceDE w:val="0"/>
        <w:autoSpaceDN w:val="0"/>
        <w:adjustRightInd w:val="0"/>
        <w:spacing w:before="80" w:after="0" w:line="240" w:lineRule="auto"/>
        <w:ind w:right="360"/>
        <w:rPr>
          <w:rFonts w:ascii="Arial" w:eastAsia="Times New Roman" w:hAnsi="Arial" w:cs="Arial"/>
          <w:color w:val="000000"/>
          <w:sz w:val="18"/>
          <w:szCs w:val="18"/>
        </w:rPr>
      </w:pPr>
      <w:r w:rsidRPr="00895572">
        <w:rPr>
          <w:rFonts w:ascii="Arial" w:eastAsia="Times New Roman" w:hAnsi="Arial" w:cs="Arial"/>
          <w:color w:val="000000"/>
          <w:sz w:val="18"/>
          <w:szCs w:val="18"/>
        </w:rPr>
        <w:t>This example is for illustrative purposes only. The MetLife Critical Illness Insurance Policy and Certificate are the governing documents with respect to all matters of insurance, including coverage for specific illnesses. The specific facts of each claim must be evaluated in conjunction with the provisions of the applicable Policy and Certificate to determine coverage in each individual case.</w:t>
      </w:r>
    </w:p>
    <w:p w14:paraId="25094F80" w14:textId="0E6B006D" w:rsidR="00A940B8" w:rsidRPr="00895572" w:rsidRDefault="00A940B8" w:rsidP="00A940B8">
      <w:pPr>
        <w:autoSpaceDE w:val="0"/>
        <w:autoSpaceDN w:val="0"/>
        <w:adjustRightInd w:val="0"/>
        <w:spacing w:before="80" w:after="0" w:line="240" w:lineRule="auto"/>
        <w:ind w:right="360"/>
        <w:rPr>
          <w:rFonts w:ascii="Arial" w:eastAsia="Times New Roman" w:hAnsi="Arial" w:cs="Arial"/>
          <w:sz w:val="18"/>
          <w:szCs w:val="18"/>
        </w:rPr>
      </w:pPr>
      <w:r w:rsidRPr="00895572">
        <w:rPr>
          <w:rFonts w:ascii="Arial" w:eastAsia="Times New Roman" w:hAnsi="Arial" w:cs="Arial"/>
          <w:color w:val="000000"/>
          <w:sz w:val="18"/>
          <w:szCs w:val="18"/>
        </w:rPr>
        <w:t xml:space="preserve">In most </w:t>
      </w:r>
      <w:r w:rsidRPr="00895572">
        <w:rPr>
          <w:rFonts w:ascii="Arial" w:eastAsia="Times New Roman" w:hAnsi="Arial" w:cs="Arial"/>
          <w:sz w:val="18"/>
          <w:szCs w:val="18"/>
        </w:rPr>
        <w:t xml:space="preserve">states there is a preexisting condition limitation. If advice, treatment or care was sought, recommended, prescribed or received during the three months prior to the effective date of coverage, we will not pay benefits if the covered condition occurs during the first </w:t>
      </w:r>
      <w:r w:rsidR="00FE159B" w:rsidRPr="00895572">
        <w:rPr>
          <w:rFonts w:ascii="Arial" w:eastAsia="Times New Roman" w:hAnsi="Arial" w:cs="Arial"/>
          <w:sz w:val="18"/>
          <w:szCs w:val="18"/>
        </w:rPr>
        <w:t>twelve</w:t>
      </w:r>
      <w:r w:rsidRPr="00895572">
        <w:rPr>
          <w:rFonts w:ascii="Arial" w:eastAsia="Times New Roman" w:hAnsi="Arial" w:cs="Arial"/>
          <w:sz w:val="18"/>
          <w:szCs w:val="18"/>
        </w:rPr>
        <w:t xml:space="preserve"> months of coverage. The preexisting condition limitation does not apply to heart attack or stroke.</w:t>
      </w:r>
    </w:p>
    <w:p w14:paraId="25094F81" w14:textId="77777777" w:rsidR="00A940B8" w:rsidRPr="00895572" w:rsidRDefault="00A940B8" w:rsidP="00A940B8">
      <w:pPr>
        <w:autoSpaceDE w:val="0"/>
        <w:autoSpaceDN w:val="0"/>
        <w:adjustRightInd w:val="0"/>
        <w:spacing w:before="202" w:after="86" w:line="240" w:lineRule="auto"/>
        <w:ind w:right="360"/>
        <w:rPr>
          <w:rFonts w:ascii="Arial" w:eastAsia="Times New Roman" w:hAnsi="Arial" w:cs="Arial"/>
          <w:b/>
          <w:color w:val="000000"/>
          <w:sz w:val="21"/>
          <w:szCs w:val="21"/>
        </w:rPr>
      </w:pPr>
      <w:r w:rsidRPr="00895572">
        <w:rPr>
          <w:rFonts w:ascii="Arial" w:eastAsia="Times New Roman" w:hAnsi="Arial" w:cs="Arial"/>
          <w:b/>
          <w:color w:val="000000"/>
          <w:sz w:val="21"/>
          <w:szCs w:val="21"/>
        </w:rPr>
        <w:t>Supplemental Benefits</w:t>
      </w:r>
    </w:p>
    <w:p w14:paraId="25094F82" w14:textId="77777777" w:rsidR="00A940B8" w:rsidRPr="00895572" w:rsidRDefault="00A940B8" w:rsidP="00A940B8">
      <w:pPr>
        <w:autoSpaceDE w:val="0"/>
        <w:autoSpaceDN w:val="0"/>
        <w:adjustRightInd w:val="0"/>
        <w:spacing w:before="80" w:after="0" w:line="240" w:lineRule="auto"/>
        <w:ind w:right="360"/>
        <w:rPr>
          <w:rFonts w:ascii="Arial" w:eastAsia="Times New Roman" w:hAnsi="Arial" w:cs="Tahoma"/>
          <w:vanish/>
          <w:sz w:val="16"/>
          <w:szCs w:val="16"/>
        </w:rPr>
      </w:pPr>
      <w:r w:rsidRPr="00895572">
        <w:rPr>
          <w:rFonts w:ascii="Arial" w:eastAsia="Tahoma" w:hAnsi="Arial" w:cs="Tahoma"/>
          <w:vanish/>
          <w:sz w:val="16"/>
          <w:szCs w:val="16"/>
          <w:lang w:bidi="es-ES"/>
        </w:rPr>
        <w:t>Health Screening –</w:t>
      </w:r>
      <w:r w:rsidRPr="00895572">
        <w:rPr>
          <w:rFonts w:ascii="Arial" w:eastAsia="Tahoma" w:hAnsi="Arial" w:cs="Tahoma"/>
          <w:vanish/>
          <w:sz w:val="16"/>
          <w:szCs w:val="16"/>
        </w:rPr>
        <w:t xml:space="preserve"> Delete this entire section if HSB does not apply</w:t>
      </w:r>
    </w:p>
    <w:p w14:paraId="25094F83" w14:textId="77777777" w:rsidR="00A940B8" w:rsidRPr="00895572" w:rsidRDefault="00A940B8" w:rsidP="00A940B8">
      <w:pPr>
        <w:autoSpaceDE w:val="0"/>
        <w:autoSpaceDN w:val="0"/>
        <w:adjustRightInd w:val="0"/>
        <w:spacing w:after="0" w:line="240" w:lineRule="auto"/>
        <w:ind w:right="360"/>
        <w:rPr>
          <w:rFonts w:ascii="Arial" w:eastAsia="Times New Roman" w:hAnsi="Arial" w:cs="Arial"/>
          <w:color w:val="000000"/>
          <w:sz w:val="18"/>
          <w:szCs w:val="18"/>
        </w:rPr>
      </w:pPr>
      <w:r w:rsidRPr="00895572">
        <w:rPr>
          <w:rFonts w:ascii="Arial" w:eastAsia="Times New Roman" w:hAnsi="Arial" w:cs="Arial"/>
          <w:color w:val="000000"/>
          <w:sz w:val="18"/>
          <w:szCs w:val="18"/>
        </w:rPr>
        <w:t>MetLife provides coverage for the Supplemental Benefits listed below. This coverage would be in addition to the Total Benefit Amount payable for the previously mentioned Covered Conditions.</w:t>
      </w:r>
    </w:p>
    <w:p w14:paraId="25094F84" w14:textId="77777777" w:rsidR="00A940B8" w:rsidRPr="00895572" w:rsidRDefault="00A940B8" w:rsidP="00A940B8">
      <w:pPr>
        <w:autoSpaceDE w:val="0"/>
        <w:autoSpaceDN w:val="0"/>
        <w:adjustRightInd w:val="0"/>
        <w:spacing w:after="0" w:line="240" w:lineRule="auto"/>
        <w:ind w:right="360"/>
        <w:rPr>
          <w:rFonts w:ascii="Arial" w:eastAsia="Times New Roman" w:hAnsi="Arial" w:cs="Arial"/>
          <w:color w:val="000000"/>
          <w:sz w:val="18"/>
          <w:szCs w:val="18"/>
        </w:rPr>
      </w:pPr>
    </w:p>
    <w:p w14:paraId="25094F85" w14:textId="257AC5B5" w:rsidR="00A940B8" w:rsidRPr="00895572" w:rsidRDefault="00A940B8" w:rsidP="00A940B8">
      <w:pPr>
        <w:autoSpaceDE w:val="0"/>
        <w:autoSpaceDN w:val="0"/>
        <w:adjustRightInd w:val="0"/>
        <w:spacing w:after="0" w:line="240" w:lineRule="auto"/>
        <w:ind w:right="360"/>
        <w:rPr>
          <w:rFonts w:ascii="Arial" w:eastAsia="Times New Roman" w:hAnsi="Arial" w:cs="Arial"/>
          <w:sz w:val="18"/>
          <w:szCs w:val="18"/>
        </w:rPr>
      </w:pPr>
      <w:r w:rsidRPr="00895572">
        <w:rPr>
          <w:rFonts w:ascii="Arial" w:eastAsia="Times New Roman" w:hAnsi="Arial" w:cs="Arial"/>
          <w:b/>
          <w:sz w:val="18"/>
          <w:szCs w:val="18"/>
        </w:rPr>
        <w:t>Health Screening Benefit</w:t>
      </w:r>
      <w:r w:rsidR="00406422" w:rsidRPr="00895572">
        <w:rPr>
          <w:rFonts w:ascii="Arial" w:eastAsia="Times New Roman" w:hAnsi="Arial" w:cs="Arial"/>
          <w:sz w:val="18"/>
          <w:szCs w:val="18"/>
          <w:vertAlign w:val="superscript"/>
        </w:rPr>
        <w:t>9</w:t>
      </w:r>
      <w:r w:rsidRPr="00895572">
        <w:rPr>
          <w:rFonts w:ascii="Arial" w:eastAsia="Times New Roman" w:hAnsi="Arial" w:cs="Arial"/>
          <w:vanish/>
          <w:sz w:val="16"/>
          <w:szCs w:val="16"/>
        </w:rPr>
        <w:t>[DELETE HEALTH SCREENING FOR NH-sitused cases.][DELETE WAITING PERIOD reference for MD- sitused cases]</w:t>
      </w:r>
    </w:p>
    <w:p w14:paraId="25094F86" w14:textId="77777777" w:rsidR="00A940B8" w:rsidRPr="00895572" w:rsidRDefault="00A940B8" w:rsidP="00A940B8">
      <w:pPr>
        <w:autoSpaceDE w:val="0"/>
        <w:autoSpaceDN w:val="0"/>
        <w:adjustRightInd w:val="0"/>
        <w:spacing w:before="80" w:after="0" w:line="240" w:lineRule="auto"/>
        <w:ind w:right="360"/>
        <w:rPr>
          <w:rFonts w:ascii="Arial" w:eastAsia="Times New Roman" w:hAnsi="Arial" w:cs="Tahoma"/>
          <w:vanish/>
          <w:sz w:val="16"/>
          <w:szCs w:val="16"/>
        </w:rPr>
      </w:pPr>
      <w:r w:rsidRPr="00895572">
        <w:rPr>
          <w:rFonts w:ascii="Arial" w:eastAsia="Times New Roman" w:hAnsi="Arial" w:cs="Tahoma"/>
          <w:vanish/>
          <w:sz w:val="16"/>
          <w:szCs w:val="16"/>
        </w:rPr>
        <w:t>Choose the right wording for your plan:</w:t>
      </w:r>
    </w:p>
    <w:p w14:paraId="25094F87" w14:textId="76FAAD76" w:rsidR="00A940B8" w:rsidRDefault="00A940B8" w:rsidP="00A940B8">
      <w:pPr>
        <w:pStyle w:val="PSBodyCopy"/>
        <w:ind w:right="360"/>
        <w:rPr>
          <w:color w:val="auto"/>
        </w:rPr>
      </w:pPr>
      <w:r w:rsidRPr="00895572">
        <w:rPr>
          <w:rFonts w:cs="Tahoma"/>
          <w:vanish/>
          <w:color w:val="auto"/>
          <w:sz w:val="16"/>
          <w:szCs w:val="16"/>
        </w:rPr>
        <w:t>Option 1-Usually pre 1/1/16</w:t>
      </w:r>
      <w:r w:rsidRPr="00895572">
        <w:rPr>
          <w:color w:val="auto"/>
        </w:rPr>
        <w:t>MetLife will provide an annual benefit* of $50 per calendar year for taking one of the eligible screening/prevention measures. MetLife will pay only one health screening benefit per covered person per calendar year.</w:t>
      </w:r>
    </w:p>
    <w:p w14:paraId="09DD71D2" w14:textId="0F6432C6" w:rsidR="007F6BE5" w:rsidRDefault="007F6BE5" w:rsidP="00A940B8">
      <w:pPr>
        <w:pStyle w:val="PSBodyCopy"/>
        <w:ind w:right="360"/>
        <w:rPr>
          <w:color w:val="auto"/>
        </w:rPr>
      </w:pPr>
    </w:p>
    <w:tbl>
      <w:tblPr>
        <w:tblStyle w:val="TableGrid"/>
        <w:tblW w:w="0" w:type="auto"/>
        <w:tblLook w:val="04A0" w:firstRow="1" w:lastRow="0" w:firstColumn="1" w:lastColumn="0" w:noHBand="0" w:noVBand="1"/>
      </w:tblPr>
      <w:tblGrid>
        <w:gridCol w:w="5395"/>
        <w:gridCol w:w="5395"/>
      </w:tblGrid>
      <w:tr w:rsidR="007F6BE5" w14:paraId="16448907" w14:textId="77777777" w:rsidTr="007F6BE5">
        <w:tc>
          <w:tcPr>
            <w:tcW w:w="5395" w:type="dxa"/>
          </w:tcPr>
          <w:p w14:paraId="42D82947" w14:textId="5F4CFD15" w:rsidR="007F6BE5" w:rsidRDefault="007F6BE5" w:rsidP="007F6BE5">
            <w:pPr>
              <w:pStyle w:val="PSBodyCopy"/>
              <w:numPr>
                <w:ilvl w:val="0"/>
                <w:numId w:val="2"/>
              </w:numPr>
              <w:ind w:right="360"/>
              <w:rPr>
                <w:color w:val="auto"/>
              </w:rPr>
            </w:pPr>
            <w:r>
              <w:rPr>
                <w:color w:val="auto"/>
              </w:rPr>
              <w:t>Annual physical exam</w:t>
            </w:r>
          </w:p>
        </w:tc>
        <w:tc>
          <w:tcPr>
            <w:tcW w:w="5395" w:type="dxa"/>
          </w:tcPr>
          <w:p w14:paraId="79B45597" w14:textId="1AF3C1AF" w:rsidR="007F6BE5" w:rsidRDefault="007F6BE5" w:rsidP="007F6BE5">
            <w:pPr>
              <w:pStyle w:val="PSBodyCopy"/>
              <w:numPr>
                <w:ilvl w:val="0"/>
                <w:numId w:val="2"/>
              </w:numPr>
              <w:ind w:right="360"/>
              <w:rPr>
                <w:color w:val="auto"/>
              </w:rPr>
            </w:pPr>
            <w:r>
              <w:rPr>
                <w:color w:val="auto"/>
              </w:rPr>
              <w:t>Flexible sigmoidoscopy</w:t>
            </w:r>
          </w:p>
        </w:tc>
      </w:tr>
      <w:tr w:rsidR="007F6BE5" w14:paraId="6435A0C0" w14:textId="77777777" w:rsidTr="007F6BE5">
        <w:tc>
          <w:tcPr>
            <w:tcW w:w="5395" w:type="dxa"/>
          </w:tcPr>
          <w:p w14:paraId="5E499F18" w14:textId="35EC92A3" w:rsidR="007F6BE5" w:rsidRDefault="007F6BE5" w:rsidP="007F6BE5">
            <w:pPr>
              <w:pStyle w:val="PSBodyCopy"/>
              <w:numPr>
                <w:ilvl w:val="0"/>
                <w:numId w:val="2"/>
              </w:numPr>
              <w:ind w:right="360"/>
              <w:rPr>
                <w:color w:val="auto"/>
              </w:rPr>
            </w:pPr>
            <w:r>
              <w:rPr>
                <w:color w:val="auto"/>
              </w:rPr>
              <w:t>Biopsies for cancer</w:t>
            </w:r>
          </w:p>
        </w:tc>
        <w:tc>
          <w:tcPr>
            <w:tcW w:w="5395" w:type="dxa"/>
          </w:tcPr>
          <w:p w14:paraId="4969357C" w14:textId="73702BFA" w:rsidR="007F6BE5" w:rsidRDefault="007F6BE5" w:rsidP="007F6BE5">
            <w:pPr>
              <w:pStyle w:val="PSBodyCopy"/>
              <w:numPr>
                <w:ilvl w:val="0"/>
                <w:numId w:val="2"/>
              </w:numPr>
              <w:ind w:right="360"/>
              <w:rPr>
                <w:color w:val="auto"/>
              </w:rPr>
            </w:pPr>
            <w:r>
              <w:rPr>
                <w:color w:val="auto"/>
              </w:rPr>
              <w:t>Hemoccult stool specimen</w:t>
            </w:r>
          </w:p>
        </w:tc>
      </w:tr>
      <w:tr w:rsidR="007F6BE5" w14:paraId="3E84BA26" w14:textId="77777777" w:rsidTr="007F6BE5">
        <w:tc>
          <w:tcPr>
            <w:tcW w:w="5395" w:type="dxa"/>
          </w:tcPr>
          <w:p w14:paraId="7864C342" w14:textId="76C327E2" w:rsidR="007F6BE5" w:rsidRDefault="007F6BE5" w:rsidP="007F6BE5">
            <w:pPr>
              <w:pStyle w:val="PSBodyCopy"/>
              <w:numPr>
                <w:ilvl w:val="0"/>
                <w:numId w:val="2"/>
              </w:numPr>
              <w:ind w:right="360"/>
              <w:rPr>
                <w:color w:val="auto"/>
              </w:rPr>
            </w:pPr>
            <w:r>
              <w:rPr>
                <w:color w:val="auto"/>
              </w:rPr>
              <w:t>Blood test to determine total cholesterol</w:t>
            </w:r>
          </w:p>
        </w:tc>
        <w:tc>
          <w:tcPr>
            <w:tcW w:w="5395" w:type="dxa"/>
          </w:tcPr>
          <w:p w14:paraId="4CA3AF31" w14:textId="0E2874BC" w:rsidR="007F6BE5" w:rsidRDefault="007F6BE5" w:rsidP="007F6BE5">
            <w:pPr>
              <w:pStyle w:val="PSBodyCopy"/>
              <w:numPr>
                <w:ilvl w:val="0"/>
                <w:numId w:val="2"/>
              </w:numPr>
              <w:ind w:right="360"/>
              <w:rPr>
                <w:color w:val="auto"/>
              </w:rPr>
            </w:pPr>
            <w:r>
              <w:rPr>
                <w:color w:val="auto"/>
              </w:rPr>
              <w:t>Hemoglobin A1C</w:t>
            </w:r>
          </w:p>
        </w:tc>
      </w:tr>
      <w:tr w:rsidR="007F6BE5" w14:paraId="3DD5566B" w14:textId="77777777" w:rsidTr="007F6BE5">
        <w:tc>
          <w:tcPr>
            <w:tcW w:w="5395" w:type="dxa"/>
          </w:tcPr>
          <w:p w14:paraId="04E62B5C" w14:textId="4DA5E37D" w:rsidR="007F6BE5" w:rsidRDefault="007F6BE5" w:rsidP="007F6BE5">
            <w:pPr>
              <w:pStyle w:val="PSBodyCopy"/>
              <w:numPr>
                <w:ilvl w:val="0"/>
                <w:numId w:val="2"/>
              </w:numPr>
              <w:ind w:right="360"/>
              <w:rPr>
                <w:color w:val="auto"/>
              </w:rPr>
            </w:pPr>
            <w:r>
              <w:rPr>
                <w:color w:val="auto"/>
              </w:rPr>
              <w:t>Blood test to determine triglycerides</w:t>
            </w:r>
          </w:p>
        </w:tc>
        <w:tc>
          <w:tcPr>
            <w:tcW w:w="5395" w:type="dxa"/>
          </w:tcPr>
          <w:p w14:paraId="0D1A1CF3" w14:textId="274709F7" w:rsidR="007F6BE5" w:rsidRDefault="007F6BE5" w:rsidP="007F6BE5">
            <w:pPr>
              <w:pStyle w:val="PSBodyCopy"/>
              <w:numPr>
                <w:ilvl w:val="0"/>
                <w:numId w:val="2"/>
              </w:numPr>
              <w:ind w:right="360"/>
              <w:rPr>
                <w:color w:val="auto"/>
              </w:rPr>
            </w:pPr>
            <w:r>
              <w:rPr>
                <w:color w:val="auto"/>
              </w:rPr>
              <w:t>Human papillomavirus (HPV) vaccination</w:t>
            </w:r>
          </w:p>
        </w:tc>
      </w:tr>
      <w:tr w:rsidR="007F6BE5" w14:paraId="306A66A3" w14:textId="77777777" w:rsidTr="007F6BE5">
        <w:tc>
          <w:tcPr>
            <w:tcW w:w="5395" w:type="dxa"/>
          </w:tcPr>
          <w:p w14:paraId="3C610CEE" w14:textId="470A92B3" w:rsidR="007F6BE5" w:rsidRDefault="007F6BE5" w:rsidP="007F6BE5">
            <w:pPr>
              <w:pStyle w:val="PSBodyCopy"/>
              <w:numPr>
                <w:ilvl w:val="0"/>
                <w:numId w:val="2"/>
              </w:numPr>
              <w:ind w:right="360"/>
              <w:rPr>
                <w:color w:val="auto"/>
              </w:rPr>
            </w:pPr>
            <w:r>
              <w:rPr>
                <w:color w:val="auto"/>
              </w:rPr>
              <w:t>Bone marrow testing</w:t>
            </w:r>
          </w:p>
        </w:tc>
        <w:tc>
          <w:tcPr>
            <w:tcW w:w="5395" w:type="dxa"/>
          </w:tcPr>
          <w:p w14:paraId="7239D9EE" w14:textId="641FD196" w:rsidR="007F6BE5" w:rsidRDefault="007F6BE5" w:rsidP="007F6BE5">
            <w:pPr>
              <w:pStyle w:val="PSBodyCopy"/>
              <w:numPr>
                <w:ilvl w:val="0"/>
                <w:numId w:val="2"/>
              </w:numPr>
              <w:ind w:right="360"/>
              <w:rPr>
                <w:color w:val="auto"/>
              </w:rPr>
            </w:pPr>
            <w:r>
              <w:rPr>
                <w:color w:val="auto"/>
              </w:rPr>
              <w:t>Lipid panel</w:t>
            </w:r>
          </w:p>
        </w:tc>
      </w:tr>
      <w:tr w:rsidR="007F6BE5" w14:paraId="4DD25016" w14:textId="77777777" w:rsidTr="007F6BE5">
        <w:tc>
          <w:tcPr>
            <w:tcW w:w="5395" w:type="dxa"/>
          </w:tcPr>
          <w:p w14:paraId="7CF059B2" w14:textId="08D284A4" w:rsidR="007F6BE5" w:rsidRDefault="007F6BE5" w:rsidP="007F6BE5">
            <w:pPr>
              <w:pStyle w:val="PSBodyCopy"/>
              <w:numPr>
                <w:ilvl w:val="0"/>
                <w:numId w:val="2"/>
              </w:numPr>
              <w:ind w:right="360"/>
              <w:rPr>
                <w:color w:val="auto"/>
              </w:rPr>
            </w:pPr>
            <w:r>
              <w:rPr>
                <w:color w:val="auto"/>
              </w:rPr>
              <w:t>Breast MRI</w:t>
            </w:r>
          </w:p>
        </w:tc>
        <w:tc>
          <w:tcPr>
            <w:tcW w:w="5395" w:type="dxa"/>
          </w:tcPr>
          <w:p w14:paraId="2BAE03BE" w14:textId="72F8AE66" w:rsidR="007F6BE5" w:rsidRDefault="007F6BE5" w:rsidP="007F6BE5">
            <w:pPr>
              <w:pStyle w:val="PSBodyCopy"/>
              <w:numPr>
                <w:ilvl w:val="0"/>
                <w:numId w:val="2"/>
              </w:numPr>
              <w:ind w:right="360"/>
              <w:rPr>
                <w:color w:val="auto"/>
              </w:rPr>
            </w:pPr>
            <w:r>
              <w:rPr>
                <w:color w:val="auto"/>
              </w:rPr>
              <w:t>Mammogram</w:t>
            </w:r>
          </w:p>
        </w:tc>
      </w:tr>
      <w:tr w:rsidR="007F6BE5" w14:paraId="6C992F2A" w14:textId="77777777" w:rsidTr="007F6BE5">
        <w:tc>
          <w:tcPr>
            <w:tcW w:w="5395" w:type="dxa"/>
          </w:tcPr>
          <w:p w14:paraId="18574173" w14:textId="349CAF4F" w:rsidR="007F6BE5" w:rsidRDefault="007F6BE5" w:rsidP="007F6BE5">
            <w:pPr>
              <w:pStyle w:val="PSBodyCopy"/>
              <w:numPr>
                <w:ilvl w:val="0"/>
                <w:numId w:val="2"/>
              </w:numPr>
              <w:ind w:right="360"/>
              <w:rPr>
                <w:color w:val="auto"/>
              </w:rPr>
            </w:pPr>
            <w:r>
              <w:rPr>
                <w:color w:val="auto"/>
              </w:rPr>
              <w:t>Breast ultrasound</w:t>
            </w:r>
          </w:p>
        </w:tc>
        <w:tc>
          <w:tcPr>
            <w:tcW w:w="5395" w:type="dxa"/>
          </w:tcPr>
          <w:p w14:paraId="66768A01" w14:textId="06A6A349" w:rsidR="007F6BE5" w:rsidRDefault="007F6BE5" w:rsidP="007F6BE5">
            <w:pPr>
              <w:pStyle w:val="PSBodyCopy"/>
              <w:numPr>
                <w:ilvl w:val="0"/>
                <w:numId w:val="2"/>
              </w:numPr>
              <w:ind w:right="360"/>
              <w:rPr>
                <w:color w:val="auto"/>
              </w:rPr>
            </w:pPr>
            <w:r>
              <w:rPr>
                <w:color w:val="auto"/>
              </w:rPr>
              <w:t>Oral cancer screening</w:t>
            </w:r>
          </w:p>
        </w:tc>
      </w:tr>
      <w:tr w:rsidR="007F6BE5" w14:paraId="73549990" w14:textId="77777777" w:rsidTr="007F6BE5">
        <w:tc>
          <w:tcPr>
            <w:tcW w:w="5395" w:type="dxa"/>
          </w:tcPr>
          <w:p w14:paraId="4BB34030" w14:textId="6DD70216" w:rsidR="007F6BE5" w:rsidRDefault="007F6BE5" w:rsidP="007F6BE5">
            <w:pPr>
              <w:pStyle w:val="PSBodyCopy"/>
              <w:numPr>
                <w:ilvl w:val="0"/>
                <w:numId w:val="2"/>
              </w:numPr>
              <w:ind w:right="360"/>
              <w:rPr>
                <w:color w:val="auto"/>
              </w:rPr>
            </w:pPr>
            <w:r>
              <w:rPr>
                <w:color w:val="auto"/>
              </w:rPr>
              <w:t>Breast sonogram</w:t>
            </w:r>
          </w:p>
        </w:tc>
        <w:tc>
          <w:tcPr>
            <w:tcW w:w="5395" w:type="dxa"/>
          </w:tcPr>
          <w:p w14:paraId="36B25ADD" w14:textId="7AAEE03C" w:rsidR="007F6BE5" w:rsidRDefault="007F6BE5" w:rsidP="007F6BE5">
            <w:pPr>
              <w:pStyle w:val="PSBodyCopy"/>
              <w:numPr>
                <w:ilvl w:val="0"/>
                <w:numId w:val="2"/>
              </w:numPr>
              <w:ind w:right="360"/>
              <w:rPr>
                <w:color w:val="auto"/>
              </w:rPr>
            </w:pPr>
            <w:r>
              <w:rPr>
                <w:color w:val="auto"/>
              </w:rPr>
              <w:t>Pap smears or thin prep pap tests</w:t>
            </w:r>
          </w:p>
        </w:tc>
      </w:tr>
      <w:tr w:rsidR="007F6BE5" w14:paraId="1DF6FC9B" w14:textId="77777777" w:rsidTr="007F6BE5">
        <w:tc>
          <w:tcPr>
            <w:tcW w:w="5395" w:type="dxa"/>
          </w:tcPr>
          <w:p w14:paraId="309AFF56" w14:textId="354CDB61" w:rsidR="007F6BE5" w:rsidRDefault="007F6BE5" w:rsidP="007F6BE5">
            <w:pPr>
              <w:pStyle w:val="PSBodyCopy"/>
              <w:numPr>
                <w:ilvl w:val="0"/>
                <w:numId w:val="2"/>
              </w:numPr>
              <w:ind w:right="360"/>
              <w:rPr>
                <w:color w:val="auto"/>
              </w:rPr>
            </w:pPr>
            <w:r>
              <w:rPr>
                <w:color w:val="auto"/>
              </w:rPr>
              <w:t>Cancer antigen 15-3 blood test for breast cancer (CA 15-3)</w:t>
            </w:r>
          </w:p>
        </w:tc>
        <w:tc>
          <w:tcPr>
            <w:tcW w:w="5395" w:type="dxa"/>
          </w:tcPr>
          <w:p w14:paraId="45425D02" w14:textId="487B7404" w:rsidR="007F6BE5" w:rsidRDefault="007F6BE5" w:rsidP="007F6BE5">
            <w:pPr>
              <w:pStyle w:val="PSBodyCopy"/>
              <w:numPr>
                <w:ilvl w:val="0"/>
                <w:numId w:val="2"/>
              </w:numPr>
              <w:ind w:right="360"/>
              <w:rPr>
                <w:color w:val="auto"/>
              </w:rPr>
            </w:pPr>
            <w:r>
              <w:rPr>
                <w:color w:val="auto"/>
              </w:rPr>
              <w:t>Prostate-specific antigen (PSA) test</w:t>
            </w:r>
          </w:p>
        </w:tc>
      </w:tr>
      <w:tr w:rsidR="007F6BE5" w14:paraId="4DF5B3F7" w14:textId="77777777" w:rsidTr="007F6BE5">
        <w:tc>
          <w:tcPr>
            <w:tcW w:w="5395" w:type="dxa"/>
          </w:tcPr>
          <w:p w14:paraId="558AB4B6" w14:textId="2BD1F944" w:rsidR="007F6BE5" w:rsidRDefault="007F6BE5" w:rsidP="007F6BE5">
            <w:pPr>
              <w:pStyle w:val="PSBodyCopy"/>
              <w:numPr>
                <w:ilvl w:val="0"/>
                <w:numId w:val="2"/>
              </w:numPr>
              <w:ind w:right="360"/>
              <w:rPr>
                <w:color w:val="auto"/>
              </w:rPr>
            </w:pPr>
            <w:r>
              <w:rPr>
                <w:color w:val="auto"/>
              </w:rPr>
              <w:t>Cancer antigen 125 blood test for ovarian cancer (CA 125)</w:t>
            </w:r>
          </w:p>
        </w:tc>
        <w:tc>
          <w:tcPr>
            <w:tcW w:w="5395" w:type="dxa"/>
          </w:tcPr>
          <w:p w14:paraId="45439D48" w14:textId="7A555299" w:rsidR="007F6BE5" w:rsidRDefault="007F6BE5" w:rsidP="007F6BE5">
            <w:pPr>
              <w:pStyle w:val="PSBodyCopy"/>
              <w:numPr>
                <w:ilvl w:val="0"/>
                <w:numId w:val="2"/>
              </w:numPr>
              <w:ind w:right="360"/>
              <w:rPr>
                <w:color w:val="auto"/>
              </w:rPr>
            </w:pPr>
            <w:r>
              <w:rPr>
                <w:color w:val="auto"/>
              </w:rPr>
              <w:t>Serum cholesterol test to determine LDL and HDL levels</w:t>
            </w:r>
          </w:p>
        </w:tc>
      </w:tr>
      <w:tr w:rsidR="007F6BE5" w14:paraId="1650AF61" w14:textId="77777777" w:rsidTr="007F6BE5">
        <w:tc>
          <w:tcPr>
            <w:tcW w:w="5395" w:type="dxa"/>
          </w:tcPr>
          <w:p w14:paraId="0806F771" w14:textId="6AF541F3" w:rsidR="007F6BE5" w:rsidRDefault="007F6BE5" w:rsidP="007F6BE5">
            <w:pPr>
              <w:pStyle w:val="PSBodyCopy"/>
              <w:numPr>
                <w:ilvl w:val="0"/>
                <w:numId w:val="2"/>
              </w:numPr>
              <w:ind w:right="360"/>
              <w:rPr>
                <w:color w:val="auto"/>
              </w:rPr>
            </w:pPr>
            <w:r>
              <w:rPr>
                <w:color w:val="auto"/>
              </w:rPr>
              <w:t>Carcinoembryonic antigen blood test for colon cancer (CEA)</w:t>
            </w:r>
          </w:p>
        </w:tc>
        <w:tc>
          <w:tcPr>
            <w:tcW w:w="5395" w:type="dxa"/>
          </w:tcPr>
          <w:p w14:paraId="0E4F6134" w14:textId="0CFB0EDB" w:rsidR="007F6BE5" w:rsidRDefault="007F6BE5" w:rsidP="007F6BE5">
            <w:pPr>
              <w:pStyle w:val="PSBodyCopy"/>
              <w:numPr>
                <w:ilvl w:val="0"/>
                <w:numId w:val="2"/>
              </w:numPr>
              <w:ind w:right="360"/>
              <w:rPr>
                <w:color w:val="auto"/>
              </w:rPr>
            </w:pPr>
            <w:r>
              <w:rPr>
                <w:color w:val="auto"/>
              </w:rPr>
              <w:t>Serum protein electrophoresis</w:t>
            </w:r>
          </w:p>
        </w:tc>
      </w:tr>
      <w:tr w:rsidR="007F6BE5" w14:paraId="47ACA1FF" w14:textId="77777777" w:rsidTr="007F6BE5">
        <w:tc>
          <w:tcPr>
            <w:tcW w:w="5395" w:type="dxa"/>
          </w:tcPr>
          <w:p w14:paraId="1EEA33FF" w14:textId="0421FB71" w:rsidR="007F6BE5" w:rsidRDefault="007F6BE5" w:rsidP="007F6BE5">
            <w:pPr>
              <w:pStyle w:val="PSBodyCopy"/>
              <w:numPr>
                <w:ilvl w:val="0"/>
                <w:numId w:val="2"/>
              </w:numPr>
              <w:ind w:right="360"/>
              <w:rPr>
                <w:color w:val="auto"/>
              </w:rPr>
            </w:pPr>
            <w:r>
              <w:rPr>
                <w:color w:val="auto"/>
              </w:rPr>
              <w:t>Carotid doppler</w:t>
            </w:r>
          </w:p>
        </w:tc>
        <w:tc>
          <w:tcPr>
            <w:tcW w:w="5395" w:type="dxa"/>
          </w:tcPr>
          <w:p w14:paraId="19D97D67" w14:textId="7296CCD8" w:rsidR="007F6BE5" w:rsidRDefault="007F6BE5" w:rsidP="007F6BE5">
            <w:pPr>
              <w:pStyle w:val="PSBodyCopy"/>
              <w:numPr>
                <w:ilvl w:val="0"/>
                <w:numId w:val="2"/>
              </w:numPr>
              <w:ind w:right="360"/>
              <w:rPr>
                <w:color w:val="auto"/>
              </w:rPr>
            </w:pPr>
            <w:r>
              <w:rPr>
                <w:color w:val="auto"/>
              </w:rPr>
              <w:t>Skin cancer biopsy</w:t>
            </w:r>
          </w:p>
        </w:tc>
      </w:tr>
      <w:tr w:rsidR="007F6BE5" w14:paraId="17559D48" w14:textId="77777777" w:rsidTr="007F6BE5">
        <w:tc>
          <w:tcPr>
            <w:tcW w:w="5395" w:type="dxa"/>
          </w:tcPr>
          <w:p w14:paraId="60864AE3" w14:textId="63AC259E" w:rsidR="007F6BE5" w:rsidRDefault="007F6BE5" w:rsidP="007F6BE5">
            <w:pPr>
              <w:pStyle w:val="PSBodyCopy"/>
              <w:numPr>
                <w:ilvl w:val="0"/>
                <w:numId w:val="2"/>
              </w:numPr>
              <w:ind w:right="360"/>
              <w:rPr>
                <w:color w:val="auto"/>
              </w:rPr>
            </w:pPr>
            <w:r>
              <w:rPr>
                <w:color w:val="auto"/>
              </w:rPr>
              <w:t>Chest x-rays</w:t>
            </w:r>
          </w:p>
        </w:tc>
        <w:tc>
          <w:tcPr>
            <w:tcW w:w="5395" w:type="dxa"/>
          </w:tcPr>
          <w:p w14:paraId="1AF3D596" w14:textId="03D8114A" w:rsidR="007F6BE5" w:rsidRDefault="007F6BE5" w:rsidP="007F6BE5">
            <w:pPr>
              <w:pStyle w:val="PSBodyCopy"/>
              <w:numPr>
                <w:ilvl w:val="0"/>
                <w:numId w:val="2"/>
              </w:numPr>
              <w:ind w:right="360"/>
              <w:rPr>
                <w:color w:val="auto"/>
              </w:rPr>
            </w:pPr>
            <w:r>
              <w:rPr>
                <w:color w:val="auto"/>
              </w:rPr>
              <w:t>Skin cancer screening</w:t>
            </w:r>
          </w:p>
        </w:tc>
      </w:tr>
      <w:tr w:rsidR="007F6BE5" w14:paraId="756B5BBA" w14:textId="77777777" w:rsidTr="007F6BE5">
        <w:tc>
          <w:tcPr>
            <w:tcW w:w="5395" w:type="dxa"/>
          </w:tcPr>
          <w:p w14:paraId="0EE29D2D" w14:textId="60A8B888" w:rsidR="007F6BE5" w:rsidRDefault="007F6BE5" w:rsidP="007F6BE5">
            <w:pPr>
              <w:pStyle w:val="PSBodyCopy"/>
              <w:numPr>
                <w:ilvl w:val="0"/>
                <w:numId w:val="2"/>
              </w:numPr>
              <w:ind w:right="360"/>
              <w:rPr>
                <w:color w:val="auto"/>
              </w:rPr>
            </w:pPr>
            <w:r>
              <w:rPr>
                <w:color w:val="auto"/>
              </w:rPr>
              <w:t>Clinical testicular exam</w:t>
            </w:r>
          </w:p>
        </w:tc>
        <w:tc>
          <w:tcPr>
            <w:tcW w:w="5395" w:type="dxa"/>
          </w:tcPr>
          <w:p w14:paraId="26B47EA6" w14:textId="38CCCAEA" w:rsidR="007F6BE5" w:rsidRDefault="007F6BE5" w:rsidP="007F6BE5">
            <w:pPr>
              <w:pStyle w:val="PSBodyCopy"/>
              <w:numPr>
                <w:ilvl w:val="0"/>
                <w:numId w:val="2"/>
              </w:numPr>
              <w:ind w:right="360"/>
              <w:rPr>
                <w:color w:val="auto"/>
              </w:rPr>
            </w:pPr>
            <w:r>
              <w:rPr>
                <w:color w:val="auto"/>
              </w:rPr>
              <w:t>Skin exam</w:t>
            </w:r>
          </w:p>
        </w:tc>
      </w:tr>
      <w:tr w:rsidR="007F6BE5" w14:paraId="0FFFBEBB" w14:textId="77777777" w:rsidTr="007F6BE5">
        <w:tc>
          <w:tcPr>
            <w:tcW w:w="5395" w:type="dxa"/>
          </w:tcPr>
          <w:p w14:paraId="350261C8" w14:textId="04270942" w:rsidR="007F6BE5" w:rsidRDefault="007F6BE5" w:rsidP="007F6BE5">
            <w:pPr>
              <w:pStyle w:val="PSBodyCopy"/>
              <w:numPr>
                <w:ilvl w:val="0"/>
                <w:numId w:val="2"/>
              </w:numPr>
              <w:ind w:right="360"/>
              <w:rPr>
                <w:color w:val="auto"/>
              </w:rPr>
            </w:pPr>
            <w:r>
              <w:rPr>
                <w:color w:val="auto"/>
              </w:rPr>
              <w:t>Colonoscopy</w:t>
            </w:r>
          </w:p>
        </w:tc>
        <w:tc>
          <w:tcPr>
            <w:tcW w:w="5395" w:type="dxa"/>
          </w:tcPr>
          <w:p w14:paraId="376DF293" w14:textId="2314CB3F" w:rsidR="007F6BE5" w:rsidRDefault="007F6BE5" w:rsidP="007F6BE5">
            <w:pPr>
              <w:pStyle w:val="PSBodyCopy"/>
              <w:numPr>
                <w:ilvl w:val="0"/>
                <w:numId w:val="2"/>
              </w:numPr>
              <w:ind w:right="360"/>
              <w:rPr>
                <w:color w:val="auto"/>
              </w:rPr>
            </w:pPr>
            <w:r>
              <w:rPr>
                <w:color w:val="auto"/>
              </w:rPr>
              <w:t>Stress test on bicycle or treadmill</w:t>
            </w:r>
          </w:p>
        </w:tc>
      </w:tr>
      <w:tr w:rsidR="007F6BE5" w14:paraId="16B52546" w14:textId="77777777" w:rsidTr="007F6BE5">
        <w:tc>
          <w:tcPr>
            <w:tcW w:w="5395" w:type="dxa"/>
          </w:tcPr>
          <w:p w14:paraId="5402F8E1" w14:textId="2AAB0A0E" w:rsidR="007F6BE5" w:rsidRDefault="007F6BE5" w:rsidP="007F6BE5">
            <w:pPr>
              <w:pStyle w:val="PSBodyCopy"/>
              <w:numPr>
                <w:ilvl w:val="0"/>
                <w:numId w:val="2"/>
              </w:numPr>
              <w:ind w:right="360"/>
              <w:rPr>
                <w:color w:val="auto"/>
              </w:rPr>
            </w:pPr>
            <w:r>
              <w:rPr>
                <w:color w:val="auto"/>
              </w:rPr>
              <w:t>Digital rectal exam (DRE)</w:t>
            </w:r>
          </w:p>
        </w:tc>
        <w:tc>
          <w:tcPr>
            <w:tcW w:w="5395" w:type="dxa"/>
          </w:tcPr>
          <w:p w14:paraId="1112BBA3" w14:textId="4519B782" w:rsidR="007F6BE5" w:rsidRDefault="007F6BE5" w:rsidP="007F6BE5">
            <w:pPr>
              <w:pStyle w:val="PSBodyCopy"/>
              <w:numPr>
                <w:ilvl w:val="0"/>
                <w:numId w:val="2"/>
              </w:numPr>
              <w:ind w:right="360"/>
              <w:rPr>
                <w:color w:val="auto"/>
              </w:rPr>
            </w:pPr>
            <w:r>
              <w:rPr>
                <w:color w:val="auto"/>
              </w:rPr>
              <w:t>Successful completion of smoking cessation program</w:t>
            </w:r>
          </w:p>
        </w:tc>
      </w:tr>
      <w:tr w:rsidR="007F6BE5" w14:paraId="68DABCEC" w14:textId="77777777" w:rsidTr="007F6BE5">
        <w:tc>
          <w:tcPr>
            <w:tcW w:w="5395" w:type="dxa"/>
          </w:tcPr>
          <w:p w14:paraId="2CB60C75" w14:textId="7996AC9F" w:rsidR="007F6BE5" w:rsidRDefault="007F6BE5" w:rsidP="007F6BE5">
            <w:pPr>
              <w:pStyle w:val="PSBodyCopy"/>
              <w:numPr>
                <w:ilvl w:val="0"/>
                <w:numId w:val="2"/>
              </w:numPr>
              <w:ind w:right="360"/>
              <w:rPr>
                <w:color w:val="auto"/>
              </w:rPr>
            </w:pPr>
            <w:r>
              <w:rPr>
                <w:color w:val="auto"/>
              </w:rPr>
              <w:t>Doppler screening for cancer</w:t>
            </w:r>
          </w:p>
        </w:tc>
        <w:tc>
          <w:tcPr>
            <w:tcW w:w="5395" w:type="dxa"/>
          </w:tcPr>
          <w:p w14:paraId="5F089F79" w14:textId="4DD07661" w:rsidR="007F6BE5" w:rsidRDefault="007F6BE5" w:rsidP="007F6BE5">
            <w:pPr>
              <w:pStyle w:val="PSBodyCopy"/>
              <w:numPr>
                <w:ilvl w:val="0"/>
                <w:numId w:val="2"/>
              </w:numPr>
              <w:ind w:right="360"/>
              <w:rPr>
                <w:color w:val="auto"/>
              </w:rPr>
            </w:pPr>
            <w:r>
              <w:rPr>
                <w:color w:val="auto"/>
              </w:rPr>
              <w:t>Tests for sexually transmitted infections (STIs)</w:t>
            </w:r>
          </w:p>
        </w:tc>
      </w:tr>
      <w:tr w:rsidR="007F6BE5" w14:paraId="7CA7DF33" w14:textId="77777777" w:rsidTr="007F6BE5">
        <w:tc>
          <w:tcPr>
            <w:tcW w:w="5395" w:type="dxa"/>
          </w:tcPr>
          <w:p w14:paraId="47328084" w14:textId="42044A24" w:rsidR="007F6BE5" w:rsidRDefault="007F6BE5" w:rsidP="007F6BE5">
            <w:pPr>
              <w:pStyle w:val="PSBodyCopy"/>
              <w:numPr>
                <w:ilvl w:val="0"/>
                <w:numId w:val="2"/>
              </w:numPr>
              <w:ind w:right="360"/>
              <w:rPr>
                <w:color w:val="auto"/>
              </w:rPr>
            </w:pPr>
            <w:r>
              <w:rPr>
                <w:color w:val="auto"/>
              </w:rPr>
              <w:t>Doppler screening for peripheral vascular disease</w:t>
            </w:r>
          </w:p>
        </w:tc>
        <w:tc>
          <w:tcPr>
            <w:tcW w:w="5395" w:type="dxa"/>
          </w:tcPr>
          <w:p w14:paraId="77791F04" w14:textId="2F0AF558" w:rsidR="007F6BE5" w:rsidRDefault="007F6BE5" w:rsidP="007F6BE5">
            <w:pPr>
              <w:pStyle w:val="PSBodyCopy"/>
              <w:numPr>
                <w:ilvl w:val="0"/>
                <w:numId w:val="2"/>
              </w:numPr>
              <w:ind w:right="360"/>
              <w:rPr>
                <w:color w:val="auto"/>
              </w:rPr>
            </w:pPr>
            <w:r>
              <w:rPr>
                <w:color w:val="auto"/>
              </w:rPr>
              <w:t>thermography</w:t>
            </w:r>
          </w:p>
        </w:tc>
      </w:tr>
      <w:tr w:rsidR="007F6BE5" w14:paraId="5480A6ED" w14:textId="77777777" w:rsidTr="007F6BE5">
        <w:tc>
          <w:tcPr>
            <w:tcW w:w="5395" w:type="dxa"/>
          </w:tcPr>
          <w:p w14:paraId="06BBBB8A" w14:textId="250708B0" w:rsidR="007F6BE5" w:rsidRDefault="007F6BE5" w:rsidP="007F6BE5">
            <w:pPr>
              <w:pStyle w:val="PSBodyCopy"/>
              <w:numPr>
                <w:ilvl w:val="0"/>
                <w:numId w:val="2"/>
              </w:numPr>
              <w:ind w:right="360"/>
              <w:rPr>
                <w:color w:val="auto"/>
              </w:rPr>
            </w:pPr>
            <w:r>
              <w:rPr>
                <w:color w:val="auto"/>
              </w:rPr>
              <w:lastRenderedPageBreak/>
              <w:t>Echocardiogram</w:t>
            </w:r>
          </w:p>
        </w:tc>
        <w:tc>
          <w:tcPr>
            <w:tcW w:w="5395" w:type="dxa"/>
          </w:tcPr>
          <w:p w14:paraId="6B16607E" w14:textId="263EC25D" w:rsidR="007F6BE5" w:rsidRDefault="007F6BE5" w:rsidP="007F6BE5">
            <w:pPr>
              <w:pStyle w:val="PSBodyCopy"/>
              <w:numPr>
                <w:ilvl w:val="0"/>
                <w:numId w:val="2"/>
              </w:numPr>
              <w:ind w:right="360"/>
              <w:rPr>
                <w:color w:val="auto"/>
              </w:rPr>
            </w:pPr>
            <w:proofErr w:type="gramStart"/>
            <w:r>
              <w:rPr>
                <w:color w:val="auto"/>
              </w:rPr>
              <w:t>Two hour</w:t>
            </w:r>
            <w:proofErr w:type="gramEnd"/>
            <w:r>
              <w:rPr>
                <w:color w:val="auto"/>
              </w:rPr>
              <w:t xml:space="preserve"> post-load plasma glucose test</w:t>
            </w:r>
          </w:p>
        </w:tc>
      </w:tr>
      <w:tr w:rsidR="007F6BE5" w14:paraId="02380473" w14:textId="77777777" w:rsidTr="007F6BE5">
        <w:tc>
          <w:tcPr>
            <w:tcW w:w="5395" w:type="dxa"/>
          </w:tcPr>
          <w:p w14:paraId="21CA1192" w14:textId="6E237DE1" w:rsidR="007F6BE5" w:rsidRDefault="007F6BE5" w:rsidP="007F6BE5">
            <w:pPr>
              <w:pStyle w:val="PSBodyCopy"/>
              <w:numPr>
                <w:ilvl w:val="0"/>
                <w:numId w:val="2"/>
              </w:numPr>
              <w:ind w:right="360"/>
              <w:rPr>
                <w:color w:val="auto"/>
              </w:rPr>
            </w:pPr>
            <w:r>
              <w:rPr>
                <w:color w:val="auto"/>
              </w:rPr>
              <w:t>Electrocardiogram (EKG)</w:t>
            </w:r>
          </w:p>
        </w:tc>
        <w:tc>
          <w:tcPr>
            <w:tcW w:w="5395" w:type="dxa"/>
          </w:tcPr>
          <w:p w14:paraId="6010DE96" w14:textId="06B056CD" w:rsidR="007F6BE5" w:rsidRDefault="007F6BE5" w:rsidP="007F6BE5">
            <w:pPr>
              <w:pStyle w:val="PSBodyCopy"/>
              <w:numPr>
                <w:ilvl w:val="0"/>
                <w:numId w:val="2"/>
              </w:numPr>
              <w:ind w:right="360"/>
              <w:rPr>
                <w:color w:val="auto"/>
              </w:rPr>
            </w:pPr>
            <w:r>
              <w:rPr>
                <w:color w:val="auto"/>
              </w:rPr>
              <w:t>Ultrasounds for cancer detection</w:t>
            </w:r>
          </w:p>
        </w:tc>
      </w:tr>
      <w:tr w:rsidR="007F6BE5" w14:paraId="2E2F263E" w14:textId="77777777" w:rsidTr="007F6BE5">
        <w:tc>
          <w:tcPr>
            <w:tcW w:w="5395" w:type="dxa"/>
          </w:tcPr>
          <w:p w14:paraId="2A24E9A3" w14:textId="2AE9E0AA" w:rsidR="007F6BE5" w:rsidRDefault="007F6BE5" w:rsidP="007F6BE5">
            <w:pPr>
              <w:pStyle w:val="PSBodyCopy"/>
              <w:numPr>
                <w:ilvl w:val="0"/>
                <w:numId w:val="2"/>
              </w:numPr>
              <w:ind w:right="360"/>
              <w:rPr>
                <w:color w:val="auto"/>
              </w:rPr>
            </w:pPr>
            <w:r>
              <w:rPr>
                <w:color w:val="auto"/>
              </w:rPr>
              <w:t>Endoscopy</w:t>
            </w:r>
          </w:p>
        </w:tc>
        <w:tc>
          <w:tcPr>
            <w:tcW w:w="5395" w:type="dxa"/>
          </w:tcPr>
          <w:p w14:paraId="6523EC5A" w14:textId="76BC8987" w:rsidR="007F6BE5" w:rsidRDefault="007F6BE5" w:rsidP="007F6BE5">
            <w:pPr>
              <w:pStyle w:val="PSBodyCopy"/>
              <w:numPr>
                <w:ilvl w:val="0"/>
                <w:numId w:val="2"/>
              </w:numPr>
              <w:ind w:right="360"/>
              <w:rPr>
                <w:color w:val="auto"/>
              </w:rPr>
            </w:pPr>
            <w:r>
              <w:rPr>
                <w:color w:val="auto"/>
              </w:rPr>
              <w:t>Ultrasound screening of the abdominal aorta for abdominal aortic aneurysms</w:t>
            </w:r>
          </w:p>
        </w:tc>
      </w:tr>
      <w:tr w:rsidR="007F6BE5" w14:paraId="6DFC76F6" w14:textId="77777777" w:rsidTr="007F6BE5">
        <w:tc>
          <w:tcPr>
            <w:tcW w:w="5395" w:type="dxa"/>
          </w:tcPr>
          <w:p w14:paraId="633A1010" w14:textId="2B006684" w:rsidR="007F6BE5" w:rsidRDefault="007F6BE5" w:rsidP="007F6BE5">
            <w:pPr>
              <w:pStyle w:val="PSBodyCopy"/>
              <w:numPr>
                <w:ilvl w:val="0"/>
                <w:numId w:val="2"/>
              </w:numPr>
              <w:ind w:right="360"/>
              <w:rPr>
                <w:color w:val="auto"/>
              </w:rPr>
            </w:pPr>
            <w:r>
              <w:rPr>
                <w:color w:val="auto"/>
              </w:rPr>
              <w:t>Fasting blood glucose test</w:t>
            </w:r>
          </w:p>
        </w:tc>
        <w:tc>
          <w:tcPr>
            <w:tcW w:w="5395" w:type="dxa"/>
          </w:tcPr>
          <w:p w14:paraId="45872DFF" w14:textId="03F8EED9" w:rsidR="007F6BE5" w:rsidRDefault="007F6BE5" w:rsidP="007F6BE5">
            <w:pPr>
              <w:pStyle w:val="PSBodyCopy"/>
              <w:numPr>
                <w:ilvl w:val="0"/>
                <w:numId w:val="2"/>
              </w:numPr>
              <w:ind w:right="360"/>
              <w:rPr>
                <w:color w:val="auto"/>
              </w:rPr>
            </w:pPr>
            <w:r>
              <w:rPr>
                <w:color w:val="auto"/>
              </w:rPr>
              <w:t>Virtual colonoscopy</w:t>
            </w:r>
          </w:p>
        </w:tc>
      </w:tr>
      <w:tr w:rsidR="007F6BE5" w14:paraId="047A7042" w14:textId="77777777" w:rsidTr="007F6BE5">
        <w:tc>
          <w:tcPr>
            <w:tcW w:w="5395" w:type="dxa"/>
          </w:tcPr>
          <w:p w14:paraId="63260291" w14:textId="5F103ED6" w:rsidR="007F6BE5" w:rsidRDefault="007F6BE5" w:rsidP="007F6BE5">
            <w:pPr>
              <w:pStyle w:val="PSBodyCopy"/>
              <w:numPr>
                <w:ilvl w:val="0"/>
                <w:numId w:val="2"/>
              </w:numPr>
              <w:ind w:right="360"/>
              <w:rPr>
                <w:color w:val="auto"/>
              </w:rPr>
            </w:pPr>
            <w:r>
              <w:rPr>
                <w:color w:val="auto"/>
              </w:rPr>
              <w:t>Fasting plasma glucose test</w:t>
            </w:r>
          </w:p>
        </w:tc>
        <w:tc>
          <w:tcPr>
            <w:tcW w:w="5395" w:type="dxa"/>
          </w:tcPr>
          <w:p w14:paraId="443D733B" w14:textId="77777777" w:rsidR="007F6BE5" w:rsidRDefault="007F6BE5" w:rsidP="00A940B8">
            <w:pPr>
              <w:pStyle w:val="PSBodyCopy"/>
              <w:ind w:right="360"/>
              <w:rPr>
                <w:color w:val="auto"/>
              </w:rPr>
            </w:pPr>
          </w:p>
        </w:tc>
      </w:tr>
    </w:tbl>
    <w:p w14:paraId="11FC9339" w14:textId="77777777" w:rsidR="007F6BE5" w:rsidRPr="00895572" w:rsidRDefault="007F6BE5" w:rsidP="00A940B8">
      <w:pPr>
        <w:pStyle w:val="PSBodyCopy"/>
        <w:ind w:right="360"/>
        <w:rPr>
          <w:color w:val="auto"/>
        </w:rPr>
      </w:pPr>
    </w:p>
    <w:p w14:paraId="25094F8B" w14:textId="77777777" w:rsidR="00A940B8" w:rsidRPr="00895572" w:rsidRDefault="00A940B8" w:rsidP="00A940B8">
      <w:pPr>
        <w:autoSpaceDE w:val="0"/>
        <w:autoSpaceDN w:val="0"/>
        <w:adjustRightInd w:val="0"/>
        <w:spacing w:after="0" w:line="240" w:lineRule="auto"/>
        <w:ind w:right="360"/>
        <w:rPr>
          <w:rFonts w:ascii="Arial" w:eastAsia="Times New Roman" w:hAnsi="Arial" w:cs="Arial"/>
          <w:vanish/>
          <w:sz w:val="16"/>
          <w:szCs w:val="16"/>
        </w:rPr>
      </w:pPr>
      <w:r w:rsidRPr="00895572">
        <w:rPr>
          <w:rFonts w:ascii="Arial" w:eastAsia="Times New Roman" w:hAnsi="Arial" w:cs="Arial"/>
          <w:vanish/>
          <w:sz w:val="16"/>
          <w:szCs w:val="16"/>
        </w:rPr>
        <w:t>Option 2- The below paragraph and list of screenings must appear in all summaries sold for 1/1/18 or after. Remove screenings that don’t apply or copy list of HSB’s from the C&amp;B</w:t>
      </w:r>
    </w:p>
    <w:p w14:paraId="25094FBD" w14:textId="77777777" w:rsidR="00D80615" w:rsidRPr="00895572" w:rsidRDefault="00D80615" w:rsidP="00A940B8">
      <w:pPr>
        <w:autoSpaceDE w:val="0"/>
        <w:autoSpaceDN w:val="0"/>
        <w:adjustRightInd w:val="0"/>
        <w:spacing w:before="80" w:after="0" w:line="240" w:lineRule="auto"/>
        <w:ind w:right="360"/>
        <w:rPr>
          <w:rFonts w:ascii="Arial" w:eastAsia="Times New Roman" w:hAnsi="Arial" w:cs="Tahoma"/>
          <w:vanish/>
          <w:sz w:val="16"/>
          <w:szCs w:val="16"/>
        </w:rPr>
      </w:pPr>
    </w:p>
    <w:p w14:paraId="25094FD1" w14:textId="77777777" w:rsidR="007D778D" w:rsidRPr="00895572" w:rsidRDefault="007D778D" w:rsidP="007D778D">
      <w:pPr>
        <w:autoSpaceDE w:val="0"/>
        <w:autoSpaceDN w:val="0"/>
        <w:adjustRightInd w:val="0"/>
        <w:spacing w:before="80" w:after="0" w:line="240" w:lineRule="auto"/>
        <w:ind w:right="360"/>
        <w:rPr>
          <w:rFonts w:ascii="Arial" w:eastAsia="Times New Roman" w:hAnsi="Arial" w:cs="Tahoma"/>
          <w:b/>
          <w:bCs/>
          <w:vanish/>
          <w:color w:val="FF0000"/>
          <w:sz w:val="20"/>
          <w:szCs w:val="20"/>
        </w:rPr>
      </w:pPr>
      <w:r w:rsidRPr="00895572">
        <w:rPr>
          <w:rFonts w:ascii="Arial" w:eastAsia="Times New Roman" w:hAnsi="Arial" w:cs="Tahoma"/>
          <w:b/>
          <w:bCs/>
          <w:vanish/>
          <w:color w:val="FF0000"/>
          <w:sz w:val="20"/>
          <w:szCs w:val="20"/>
        </w:rPr>
        <w:t>Showing rates is for online enrollments only. Per Legal, the Outline of Coverage must ALWAYS be posted when rates are shown. Rates may be removed</w:t>
      </w:r>
    </w:p>
    <w:p w14:paraId="25094FD3" w14:textId="77777777" w:rsidR="007D778D" w:rsidRPr="00895572" w:rsidRDefault="007D778D" w:rsidP="007D778D">
      <w:pPr>
        <w:autoSpaceDE w:val="0"/>
        <w:autoSpaceDN w:val="0"/>
        <w:adjustRightInd w:val="0"/>
        <w:spacing w:before="202" w:after="86" w:line="240" w:lineRule="auto"/>
        <w:ind w:right="360"/>
        <w:rPr>
          <w:rFonts w:ascii="Arial" w:eastAsia="Tahoma" w:hAnsi="Arial" w:cs="Arial"/>
          <w:b/>
          <w:color w:val="000000"/>
          <w:sz w:val="21"/>
          <w:szCs w:val="21"/>
          <w:lang w:val="es-ES" w:bidi="es-ES"/>
        </w:rPr>
      </w:pPr>
      <w:r w:rsidRPr="00895572">
        <w:rPr>
          <w:rFonts w:ascii="Arial" w:eastAsia="Times New Roman" w:hAnsi="Arial" w:cs="Arial"/>
          <w:b/>
          <w:color w:val="000000"/>
          <w:sz w:val="21"/>
          <w:szCs w:val="21"/>
        </w:rPr>
        <w:t>Insurance Rates</w:t>
      </w:r>
      <w:r w:rsidRPr="00895572">
        <w:rPr>
          <w:rFonts w:ascii="Arial" w:eastAsia="Times New Roman" w:hAnsi="Arial" w:cs="Arial"/>
          <w:b/>
          <w:color w:val="000000"/>
          <w:sz w:val="28"/>
          <w:szCs w:val="28"/>
        </w:rPr>
        <w:t xml:space="preserve"> </w:t>
      </w:r>
    </w:p>
    <w:p w14:paraId="25094FD4" w14:textId="77777777" w:rsidR="007D778D" w:rsidRPr="00895572" w:rsidRDefault="007D778D" w:rsidP="007D778D">
      <w:pPr>
        <w:autoSpaceDE w:val="0"/>
        <w:autoSpaceDN w:val="0"/>
        <w:adjustRightInd w:val="0"/>
        <w:spacing w:after="0" w:line="240" w:lineRule="auto"/>
        <w:ind w:right="360"/>
        <w:rPr>
          <w:rFonts w:ascii="Arial" w:eastAsia="Times New Roman" w:hAnsi="Arial" w:cs="Arial"/>
          <w:color w:val="000000"/>
          <w:sz w:val="18"/>
          <w:szCs w:val="18"/>
        </w:rPr>
      </w:pPr>
      <w:r w:rsidRPr="00895572">
        <w:rPr>
          <w:rFonts w:ascii="Arial" w:eastAsia="Times New Roman" w:hAnsi="Arial" w:cs="Arial"/>
          <w:color w:val="000000"/>
          <w:sz w:val="18"/>
          <w:szCs w:val="18"/>
        </w:rPr>
        <w:t xml:space="preserve">MetLife offers competitive group rates and convenient payroll </w:t>
      </w:r>
      <w:r w:rsidR="009B3B2C" w:rsidRPr="00895572">
        <w:rPr>
          <w:rFonts w:ascii="Arial" w:eastAsia="Times New Roman" w:hAnsi="Arial" w:cs="Arial"/>
          <w:color w:val="000000"/>
          <w:sz w:val="18"/>
          <w:szCs w:val="18"/>
        </w:rPr>
        <w:t>deduction,</w:t>
      </w:r>
      <w:r w:rsidRPr="00895572">
        <w:rPr>
          <w:rFonts w:ascii="Arial" w:eastAsia="Times New Roman" w:hAnsi="Arial" w:cs="Arial"/>
          <w:color w:val="000000"/>
          <w:sz w:val="18"/>
          <w:szCs w:val="18"/>
        </w:rPr>
        <w:t xml:space="preserve"> so you don’t have to worry about writing a check or missing a payment! Your employee rates are outlined below.</w:t>
      </w:r>
    </w:p>
    <w:p w14:paraId="25094FD5" w14:textId="77777777" w:rsidR="007D778D" w:rsidRPr="00895572" w:rsidRDefault="007D778D" w:rsidP="007D778D">
      <w:pPr>
        <w:autoSpaceDE w:val="0"/>
        <w:autoSpaceDN w:val="0"/>
        <w:adjustRightInd w:val="0"/>
        <w:spacing w:before="202" w:after="86" w:line="240" w:lineRule="auto"/>
        <w:ind w:right="2160"/>
        <w:rPr>
          <w:rFonts w:ascii="Arial" w:eastAsia="Times New Roman" w:hAnsi="Arial" w:cs="Arial"/>
          <w:b/>
          <w:color w:val="000000"/>
          <w:sz w:val="21"/>
          <w:szCs w:val="21"/>
        </w:rPr>
      </w:pPr>
      <w:r w:rsidRPr="00895572">
        <w:rPr>
          <w:rFonts w:ascii="Arial" w:eastAsia="Times New Roman" w:hAnsi="Arial" w:cs="Arial"/>
          <w:b/>
          <w:color w:val="000000"/>
          <w:sz w:val="21"/>
          <w:szCs w:val="21"/>
        </w:rPr>
        <w:t>Monthly Premium/$1,000 of Coverage</w:t>
      </w:r>
    </w:p>
    <w:tbl>
      <w:tblPr>
        <w:tblpPr w:leftFromText="187" w:rightFromText="187" w:vertAnchor="text" w:tblpX="16" w:tblpY="13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202"/>
        <w:gridCol w:w="2202"/>
        <w:gridCol w:w="2202"/>
        <w:gridCol w:w="2202"/>
      </w:tblGrid>
      <w:tr w:rsidR="007D778D" w:rsidRPr="00895572" w14:paraId="25094FDB" w14:textId="77777777" w:rsidTr="007F6BE5">
        <w:trPr>
          <w:trHeight w:val="576"/>
        </w:trPr>
        <w:tc>
          <w:tcPr>
            <w:tcW w:w="1992" w:type="dxa"/>
            <w:shd w:val="clear" w:color="auto" w:fill="A4CE4E"/>
            <w:vAlign w:val="center"/>
          </w:tcPr>
          <w:p w14:paraId="25094FD6" w14:textId="77777777" w:rsidR="007D778D" w:rsidRPr="007F6BE5" w:rsidRDefault="007D778D" w:rsidP="00A621BA">
            <w:pPr>
              <w:autoSpaceDE w:val="0"/>
              <w:autoSpaceDN w:val="0"/>
              <w:adjustRightInd w:val="0"/>
              <w:spacing w:after="0" w:line="240" w:lineRule="auto"/>
              <w:rPr>
                <w:rFonts w:ascii="Arial" w:eastAsia="Times New Roman" w:hAnsi="Arial" w:cs="Arial"/>
                <w:b/>
                <w:bCs/>
                <w:color w:val="FFFFFF" w:themeColor="background1"/>
                <w:sz w:val="18"/>
                <w:szCs w:val="18"/>
              </w:rPr>
            </w:pPr>
            <w:r w:rsidRPr="007F6BE5">
              <w:rPr>
                <w:rFonts w:ascii="Arial" w:eastAsia="Times New Roman" w:hAnsi="Arial" w:cs="Arial"/>
                <w:b/>
                <w:bCs/>
                <w:color w:val="FFFFFF" w:themeColor="background1"/>
                <w:sz w:val="18"/>
                <w:szCs w:val="18"/>
              </w:rPr>
              <w:t>Attained Age</w:t>
            </w:r>
          </w:p>
        </w:tc>
        <w:tc>
          <w:tcPr>
            <w:tcW w:w="2202" w:type="dxa"/>
            <w:shd w:val="clear" w:color="auto" w:fill="0090DA"/>
            <w:vAlign w:val="center"/>
          </w:tcPr>
          <w:p w14:paraId="25094FD7" w14:textId="77777777" w:rsidR="007D778D" w:rsidRPr="00895572" w:rsidRDefault="007D778D" w:rsidP="007F6BE5">
            <w:pPr>
              <w:autoSpaceDE w:val="0"/>
              <w:autoSpaceDN w:val="0"/>
              <w:adjustRightInd w:val="0"/>
              <w:spacing w:after="0" w:line="240" w:lineRule="auto"/>
              <w:jc w:val="center"/>
              <w:rPr>
                <w:rFonts w:ascii="Arial" w:eastAsia="Times New Roman" w:hAnsi="Arial" w:cs="Arial"/>
                <w:b/>
                <w:bCs/>
                <w:color w:val="FFFFFF"/>
                <w:sz w:val="18"/>
                <w:szCs w:val="18"/>
              </w:rPr>
            </w:pPr>
            <w:r w:rsidRPr="00895572">
              <w:rPr>
                <w:rFonts w:ascii="Arial" w:eastAsia="Times New Roman" w:hAnsi="Arial" w:cs="Arial"/>
                <w:b/>
                <w:bCs/>
                <w:color w:val="FFFFFF"/>
                <w:sz w:val="18"/>
                <w:szCs w:val="18"/>
              </w:rPr>
              <w:t>Employee Only</w:t>
            </w:r>
          </w:p>
        </w:tc>
        <w:tc>
          <w:tcPr>
            <w:tcW w:w="2202" w:type="dxa"/>
            <w:shd w:val="clear" w:color="auto" w:fill="0090DA"/>
            <w:vAlign w:val="center"/>
          </w:tcPr>
          <w:p w14:paraId="25094FD8" w14:textId="77777777" w:rsidR="007D778D" w:rsidRPr="00895572" w:rsidRDefault="007D778D" w:rsidP="007F6BE5">
            <w:pPr>
              <w:autoSpaceDE w:val="0"/>
              <w:autoSpaceDN w:val="0"/>
              <w:adjustRightInd w:val="0"/>
              <w:spacing w:after="0" w:line="240" w:lineRule="auto"/>
              <w:jc w:val="center"/>
              <w:rPr>
                <w:rFonts w:ascii="Arial" w:eastAsia="Times New Roman" w:hAnsi="Arial" w:cs="Arial"/>
                <w:b/>
                <w:bCs/>
                <w:color w:val="FFFFFF"/>
                <w:sz w:val="18"/>
                <w:szCs w:val="18"/>
              </w:rPr>
            </w:pPr>
            <w:r w:rsidRPr="00895572">
              <w:rPr>
                <w:rFonts w:ascii="Arial" w:eastAsia="Times New Roman" w:hAnsi="Arial" w:cs="Arial"/>
                <w:b/>
                <w:bCs/>
                <w:color w:val="FFFFFF"/>
                <w:sz w:val="18"/>
                <w:szCs w:val="18"/>
              </w:rPr>
              <w:t>Employee + Spouse</w:t>
            </w:r>
          </w:p>
        </w:tc>
        <w:tc>
          <w:tcPr>
            <w:tcW w:w="2202" w:type="dxa"/>
            <w:shd w:val="clear" w:color="auto" w:fill="0090DA"/>
            <w:vAlign w:val="center"/>
          </w:tcPr>
          <w:p w14:paraId="25094FD9" w14:textId="77777777" w:rsidR="007D778D" w:rsidRPr="00895572" w:rsidRDefault="007D778D" w:rsidP="007F6BE5">
            <w:pPr>
              <w:autoSpaceDE w:val="0"/>
              <w:autoSpaceDN w:val="0"/>
              <w:adjustRightInd w:val="0"/>
              <w:spacing w:after="0" w:line="240" w:lineRule="auto"/>
              <w:jc w:val="center"/>
              <w:rPr>
                <w:rFonts w:ascii="Arial" w:eastAsia="Times New Roman" w:hAnsi="Arial" w:cs="Arial"/>
                <w:b/>
                <w:bCs/>
                <w:color w:val="FFFFFF"/>
                <w:sz w:val="18"/>
                <w:szCs w:val="18"/>
              </w:rPr>
            </w:pPr>
            <w:r w:rsidRPr="00895572">
              <w:rPr>
                <w:rFonts w:ascii="Arial" w:eastAsia="Times New Roman" w:hAnsi="Arial" w:cs="Arial"/>
                <w:b/>
                <w:bCs/>
                <w:color w:val="FFFFFF"/>
                <w:sz w:val="18"/>
                <w:szCs w:val="18"/>
              </w:rPr>
              <w:t>Employee + Children</w:t>
            </w:r>
          </w:p>
        </w:tc>
        <w:tc>
          <w:tcPr>
            <w:tcW w:w="2202" w:type="dxa"/>
            <w:shd w:val="clear" w:color="auto" w:fill="0090DA"/>
            <w:vAlign w:val="center"/>
          </w:tcPr>
          <w:p w14:paraId="25094FDA" w14:textId="77777777" w:rsidR="007D778D" w:rsidRPr="00895572" w:rsidRDefault="007D778D" w:rsidP="007F6BE5">
            <w:pPr>
              <w:autoSpaceDE w:val="0"/>
              <w:autoSpaceDN w:val="0"/>
              <w:adjustRightInd w:val="0"/>
              <w:spacing w:after="0" w:line="240" w:lineRule="auto"/>
              <w:jc w:val="center"/>
              <w:rPr>
                <w:rFonts w:ascii="Arial" w:eastAsia="Times New Roman" w:hAnsi="Arial" w:cs="Arial"/>
                <w:b/>
                <w:bCs/>
                <w:color w:val="FFFFFF"/>
                <w:sz w:val="18"/>
                <w:szCs w:val="18"/>
              </w:rPr>
            </w:pPr>
            <w:r w:rsidRPr="00895572">
              <w:rPr>
                <w:rFonts w:ascii="Arial" w:eastAsia="Times New Roman" w:hAnsi="Arial" w:cs="Arial"/>
                <w:b/>
                <w:bCs/>
                <w:color w:val="FFFFFF"/>
                <w:sz w:val="18"/>
                <w:szCs w:val="18"/>
              </w:rPr>
              <w:t xml:space="preserve">Employee + Spouse </w:t>
            </w:r>
            <w:r w:rsidRPr="00895572">
              <w:rPr>
                <w:rFonts w:ascii="Arial" w:eastAsia="Times New Roman" w:hAnsi="Arial" w:cs="Arial"/>
                <w:b/>
                <w:bCs/>
                <w:color w:val="FFFFFF"/>
                <w:sz w:val="18"/>
                <w:szCs w:val="18"/>
              </w:rPr>
              <w:br/>
              <w:t>+ Children</w:t>
            </w:r>
          </w:p>
        </w:tc>
      </w:tr>
      <w:tr w:rsidR="007D778D" w:rsidRPr="00895572" w14:paraId="25094FE1" w14:textId="77777777" w:rsidTr="007F6BE5">
        <w:trPr>
          <w:trHeight w:val="288"/>
        </w:trPr>
        <w:tc>
          <w:tcPr>
            <w:tcW w:w="1992" w:type="dxa"/>
            <w:shd w:val="clear" w:color="auto" w:fill="A4CE4E"/>
            <w:vAlign w:val="center"/>
          </w:tcPr>
          <w:p w14:paraId="25094FDC" w14:textId="77777777" w:rsidR="007D778D" w:rsidRPr="007F6BE5" w:rsidRDefault="007D778D" w:rsidP="00A621BA">
            <w:pPr>
              <w:autoSpaceDE w:val="0"/>
              <w:autoSpaceDN w:val="0"/>
              <w:adjustRightInd w:val="0"/>
              <w:spacing w:after="0" w:line="240" w:lineRule="auto"/>
              <w:rPr>
                <w:rFonts w:ascii="Arial" w:eastAsia="Times New Roman" w:hAnsi="Arial" w:cs="Arial"/>
                <w:b/>
                <w:color w:val="FFFFFF" w:themeColor="background1"/>
                <w:sz w:val="18"/>
                <w:szCs w:val="18"/>
              </w:rPr>
            </w:pPr>
            <w:r w:rsidRPr="007F6BE5">
              <w:rPr>
                <w:rFonts w:ascii="Arial" w:eastAsia="Times New Roman" w:hAnsi="Arial" w:cs="Arial"/>
                <w:b/>
                <w:color w:val="FFFFFF" w:themeColor="background1"/>
                <w:sz w:val="18"/>
                <w:szCs w:val="18"/>
              </w:rPr>
              <w:t xml:space="preserve">&lt;25 </w:t>
            </w:r>
          </w:p>
        </w:tc>
        <w:tc>
          <w:tcPr>
            <w:tcW w:w="2202" w:type="dxa"/>
            <w:shd w:val="clear" w:color="auto" w:fill="FFFFFF"/>
            <w:vAlign w:val="center"/>
          </w:tcPr>
          <w:p w14:paraId="25094FDD" w14:textId="2C0D5D96"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06422" w:rsidRPr="00895572">
              <w:rPr>
                <w:rFonts w:ascii="Arial" w:eastAsia="Arial" w:hAnsi="Arial" w:cs="Arial"/>
                <w:sz w:val="18"/>
                <w:szCs w:val="18"/>
              </w:rPr>
              <w:t>0.19</w:t>
            </w:r>
          </w:p>
        </w:tc>
        <w:tc>
          <w:tcPr>
            <w:tcW w:w="2202" w:type="dxa"/>
            <w:shd w:val="clear" w:color="auto" w:fill="FFFFFF"/>
            <w:vAlign w:val="center"/>
          </w:tcPr>
          <w:p w14:paraId="25094FDE" w14:textId="3E5C4AF8"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06422" w:rsidRPr="00895572">
              <w:rPr>
                <w:rFonts w:ascii="Arial" w:eastAsia="Arial" w:hAnsi="Arial" w:cs="Arial"/>
                <w:sz w:val="18"/>
                <w:szCs w:val="18"/>
              </w:rPr>
              <w:t>0.33</w:t>
            </w:r>
          </w:p>
        </w:tc>
        <w:tc>
          <w:tcPr>
            <w:tcW w:w="2202" w:type="dxa"/>
            <w:shd w:val="clear" w:color="auto" w:fill="FFFFFF"/>
            <w:vAlign w:val="center"/>
          </w:tcPr>
          <w:p w14:paraId="25094FDF" w14:textId="2B4747E8"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06422" w:rsidRPr="00895572">
              <w:rPr>
                <w:rFonts w:ascii="Arial" w:eastAsia="Arial" w:hAnsi="Arial" w:cs="Arial"/>
                <w:sz w:val="18"/>
                <w:szCs w:val="18"/>
              </w:rPr>
              <w:t>0.36</w:t>
            </w:r>
          </w:p>
        </w:tc>
        <w:tc>
          <w:tcPr>
            <w:tcW w:w="2202" w:type="dxa"/>
            <w:shd w:val="clear" w:color="auto" w:fill="FFFFFF"/>
            <w:vAlign w:val="center"/>
          </w:tcPr>
          <w:p w14:paraId="25094FE0" w14:textId="3468F9FE"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06422" w:rsidRPr="00895572">
              <w:rPr>
                <w:rFonts w:ascii="Arial" w:eastAsia="Arial" w:hAnsi="Arial" w:cs="Arial"/>
                <w:sz w:val="18"/>
                <w:szCs w:val="18"/>
              </w:rPr>
              <w:t>0.50</w:t>
            </w:r>
          </w:p>
        </w:tc>
      </w:tr>
      <w:tr w:rsidR="007D778D" w:rsidRPr="00895572" w14:paraId="25094FE7" w14:textId="77777777" w:rsidTr="007F6BE5">
        <w:trPr>
          <w:trHeight w:val="288"/>
        </w:trPr>
        <w:tc>
          <w:tcPr>
            <w:tcW w:w="1992" w:type="dxa"/>
            <w:shd w:val="clear" w:color="auto" w:fill="A4CE4E"/>
            <w:vAlign w:val="center"/>
          </w:tcPr>
          <w:p w14:paraId="25094FE2" w14:textId="77777777" w:rsidR="007D778D" w:rsidRPr="007F6BE5" w:rsidRDefault="007D778D" w:rsidP="00A621BA">
            <w:pPr>
              <w:autoSpaceDE w:val="0"/>
              <w:autoSpaceDN w:val="0"/>
              <w:adjustRightInd w:val="0"/>
              <w:spacing w:after="0" w:line="240" w:lineRule="auto"/>
              <w:rPr>
                <w:rFonts w:ascii="Arial" w:eastAsia="Times New Roman" w:hAnsi="Arial" w:cs="Arial"/>
                <w:b/>
                <w:color w:val="FFFFFF" w:themeColor="background1"/>
                <w:sz w:val="18"/>
                <w:szCs w:val="18"/>
              </w:rPr>
            </w:pPr>
            <w:r w:rsidRPr="007F6BE5">
              <w:rPr>
                <w:rFonts w:ascii="Arial" w:eastAsia="Times New Roman" w:hAnsi="Arial" w:cs="Arial"/>
                <w:b/>
                <w:color w:val="FFFFFF" w:themeColor="background1"/>
                <w:sz w:val="18"/>
                <w:szCs w:val="18"/>
              </w:rPr>
              <w:t xml:space="preserve">25–29 </w:t>
            </w:r>
          </w:p>
        </w:tc>
        <w:tc>
          <w:tcPr>
            <w:tcW w:w="2202" w:type="dxa"/>
            <w:shd w:val="clear" w:color="auto" w:fill="FFFFFF"/>
            <w:vAlign w:val="center"/>
          </w:tcPr>
          <w:p w14:paraId="25094FE3" w14:textId="080D09DA"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06422" w:rsidRPr="00895572">
              <w:rPr>
                <w:rFonts w:ascii="Arial" w:eastAsia="Arial" w:hAnsi="Arial" w:cs="Arial"/>
                <w:sz w:val="18"/>
                <w:szCs w:val="18"/>
              </w:rPr>
              <w:t>0.21</w:t>
            </w:r>
          </w:p>
        </w:tc>
        <w:tc>
          <w:tcPr>
            <w:tcW w:w="2202" w:type="dxa"/>
            <w:shd w:val="clear" w:color="auto" w:fill="FFFFFF"/>
            <w:vAlign w:val="center"/>
          </w:tcPr>
          <w:p w14:paraId="25094FE4" w14:textId="5D8D52A1"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06422" w:rsidRPr="00895572">
              <w:rPr>
                <w:rFonts w:ascii="Arial" w:eastAsia="Arial" w:hAnsi="Arial" w:cs="Arial"/>
                <w:sz w:val="18"/>
                <w:szCs w:val="18"/>
              </w:rPr>
              <w:t>0.35</w:t>
            </w:r>
          </w:p>
        </w:tc>
        <w:tc>
          <w:tcPr>
            <w:tcW w:w="2202" w:type="dxa"/>
            <w:shd w:val="clear" w:color="auto" w:fill="FFFFFF"/>
            <w:vAlign w:val="center"/>
          </w:tcPr>
          <w:p w14:paraId="25094FE5" w14:textId="0DFC6CFC"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06422" w:rsidRPr="00895572">
              <w:rPr>
                <w:rFonts w:ascii="Arial" w:eastAsia="Arial" w:hAnsi="Arial" w:cs="Arial"/>
                <w:sz w:val="18"/>
                <w:szCs w:val="18"/>
              </w:rPr>
              <w:t>0.37</w:t>
            </w:r>
          </w:p>
        </w:tc>
        <w:tc>
          <w:tcPr>
            <w:tcW w:w="2202" w:type="dxa"/>
            <w:shd w:val="clear" w:color="auto" w:fill="FFFFFF"/>
            <w:vAlign w:val="center"/>
          </w:tcPr>
          <w:p w14:paraId="25094FE6" w14:textId="3F39F548"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06422" w:rsidRPr="00895572">
              <w:rPr>
                <w:rFonts w:ascii="Arial" w:eastAsia="Arial" w:hAnsi="Arial" w:cs="Arial"/>
                <w:sz w:val="18"/>
                <w:szCs w:val="18"/>
              </w:rPr>
              <w:t>0.52</w:t>
            </w:r>
          </w:p>
        </w:tc>
      </w:tr>
      <w:tr w:rsidR="007D778D" w:rsidRPr="00895572" w14:paraId="25094FED" w14:textId="77777777" w:rsidTr="007F6BE5">
        <w:trPr>
          <w:trHeight w:val="288"/>
        </w:trPr>
        <w:tc>
          <w:tcPr>
            <w:tcW w:w="1992" w:type="dxa"/>
            <w:shd w:val="clear" w:color="auto" w:fill="A4CE4E"/>
            <w:vAlign w:val="center"/>
          </w:tcPr>
          <w:p w14:paraId="25094FE8" w14:textId="77777777" w:rsidR="007D778D" w:rsidRPr="007F6BE5" w:rsidRDefault="007D778D" w:rsidP="00A621BA">
            <w:pPr>
              <w:autoSpaceDE w:val="0"/>
              <w:autoSpaceDN w:val="0"/>
              <w:adjustRightInd w:val="0"/>
              <w:spacing w:after="0" w:line="240" w:lineRule="auto"/>
              <w:rPr>
                <w:rFonts w:ascii="Arial" w:eastAsia="Times New Roman" w:hAnsi="Arial" w:cs="Arial"/>
                <w:b/>
                <w:color w:val="FFFFFF" w:themeColor="background1"/>
                <w:sz w:val="18"/>
                <w:szCs w:val="18"/>
              </w:rPr>
            </w:pPr>
            <w:r w:rsidRPr="007F6BE5">
              <w:rPr>
                <w:rFonts w:ascii="Arial" w:eastAsia="Times New Roman" w:hAnsi="Arial" w:cs="Arial"/>
                <w:b/>
                <w:color w:val="FFFFFF" w:themeColor="background1"/>
                <w:sz w:val="18"/>
                <w:szCs w:val="18"/>
              </w:rPr>
              <w:t xml:space="preserve">30–34 </w:t>
            </w:r>
          </w:p>
        </w:tc>
        <w:tc>
          <w:tcPr>
            <w:tcW w:w="2202" w:type="dxa"/>
            <w:shd w:val="clear" w:color="auto" w:fill="FFFFFF"/>
            <w:vAlign w:val="center"/>
          </w:tcPr>
          <w:p w14:paraId="25094FE9" w14:textId="7A91D640"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E134BC" w:rsidRPr="00895572">
              <w:rPr>
                <w:rFonts w:ascii="Arial" w:eastAsia="Arial" w:hAnsi="Arial" w:cs="Arial"/>
                <w:sz w:val="18"/>
                <w:szCs w:val="18"/>
              </w:rPr>
              <w:t>0.29</w:t>
            </w:r>
          </w:p>
        </w:tc>
        <w:tc>
          <w:tcPr>
            <w:tcW w:w="2202" w:type="dxa"/>
            <w:shd w:val="clear" w:color="auto" w:fill="FFFFFF"/>
            <w:vAlign w:val="center"/>
          </w:tcPr>
          <w:p w14:paraId="25094FEA" w14:textId="6E663D2A"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E134BC" w:rsidRPr="00895572">
              <w:rPr>
                <w:rFonts w:ascii="Arial" w:eastAsia="Arial" w:hAnsi="Arial" w:cs="Arial"/>
                <w:sz w:val="18"/>
                <w:szCs w:val="18"/>
              </w:rPr>
              <w:t>0.48</w:t>
            </w:r>
          </w:p>
        </w:tc>
        <w:tc>
          <w:tcPr>
            <w:tcW w:w="2202" w:type="dxa"/>
            <w:shd w:val="clear" w:color="auto" w:fill="FFFFFF"/>
            <w:vAlign w:val="center"/>
          </w:tcPr>
          <w:p w14:paraId="25094FEB" w14:textId="3BEBF477"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E134BC" w:rsidRPr="00895572">
              <w:rPr>
                <w:rFonts w:ascii="Arial" w:eastAsia="Arial" w:hAnsi="Arial" w:cs="Arial"/>
                <w:sz w:val="18"/>
                <w:szCs w:val="18"/>
              </w:rPr>
              <w:t>0.45</w:t>
            </w:r>
          </w:p>
        </w:tc>
        <w:tc>
          <w:tcPr>
            <w:tcW w:w="2202" w:type="dxa"/>
            <w:shd w:val="clear" w:color="auto" w:fill="FFFFFF"/>
            <w:vAlign w:val="center"/>
          </w:tcPr>
          <w:p w14:paraId="25094FEC" w14:textId="1977AA70"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E134BC" w:rsidRPr="00895572">
              <w:rPr>
                <w:rFonts w:ascii="Arial" w:eastAsia="Arial" w:hAnsi="Arial" w:cs="Arial"/>
                <w:sz w:val="18"/>
                <w:szCs w:val="18"/>
              </w:rPr>
              <w:t>0.64</w:t>
            </w:r>
          </w:p>
        </w:tc>
      </w:tr>
      <w:tr w:rsidR="007D778D" w:rsidRPr="00895572" w14:paraId="25094FF3" w14:textId="77777777" w:rsidTr="007F6BE5">
        <w:trPr>
          <w:trHeight w:val="288"/>
        </w:trPr>
        <w:tc>
          <w:tcPr>
            <w:tcW w:w="1992" w:type="dxa"/>
            <w:shd w:val="clear" w:color="auto" w:fill="A4CE4E"/>
            <w:vAlign w:val="center"/>
          </w:tcPr>
          <w:p w14:paraId="25094FEE" w14:textId="77777777" w:rsidR="007D778D" w:rsidRPr="007F6BE5" w:rsidRDefault="007D778D" w:rsidP="00A621BA">
            <w:pPr>
              <w:autoSpaceDE w:val="0"/>
              <w:autoSpaceDN w:val="0"/>
              <w:adjustRightInd w:val="0"/>
              <w:spacing w:after="0" w:line="240" w:lineRule="auto"/>
              <w:rPr>
                <w:rFonts w:ascii="Arial" w:eastAsia="Times New Roman" w:hAnsi="Arial" w:cs="Arial"/>
                <w:b/>
                <w:color w:val="FFFFFF" w:themeColor="background1"/>
                <w:sz w:val="18"/>
                <w:szCs w:val="18"/>
              </w:rPr>
            </w:pPr>
            <w:r w:rsidRPr="007F6BE5">
              <w:rPr>
                <w:rFonts w:ascii="Arial" w:eastAsia="Times New Roman" w:hAnsi="Arial" w:cs="Arial"/>
                <w:b/>
                <w:color w:val="FFFFFF" w:themeColor="background1"/>
                <w:sz w:val="18"/>
                <w:szCs w:val="18"/>
              </w:rPr>
              <w:t xml:space="preserve">35–39 </w:t>
            </w:r>
          </w:p>
        </w:tc>
        <w:tc>
          <w:tcPr>
            <w:tcW w:w="2202" w:type="dxa"/>
            <w:shd w:val="clear" w:color="auto" w:fill="FFFFFF"/>
            <w:vAlign w:val="center"/>
          </w:tcPr>
          <w:p w14:paraId="25094FEF" w14:textId="2B3C0C11"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E134BC" w:rsidRPr="00895572">
              <w:rPr>
                <w:rFonts w:ascii="Arial" w:eastAsia="Arial" w:hAnsi="Arial" w:cs="Arial"/>
                <w:sz w:val="18"/>
                <w:szCs w:val="18"/>
              </w:rPr>
              <w:t>0.41</w:t>
            </w:r>
          </w:p>
        </w:tc>
        <w:tc>
          <w:tcPr>
            <w:tcW w:w="2202" w:type="dxa"/>
            <w:shd w:val="clear" w:color="auto" w:fill="FFFFFF"/>
            <w:vAlign w:val="center"/>
          </w:tcPr>
          <w:p w14:paraId="25094FF0" w14:textId="50061E5E"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E134BC" w:rsidRPr="00895572">
              <w:rPr>
                <w:rFonts w:ascii="Arial" w:eastAsia="Arial" w:hAnsi="Arial" w:cs="Arial"/>
                <w:sz w:val="18"/>
                <w:szCs w:val="18"/>
              </w:rPr>
              <w:t>0.67</w:t>
            </w:r>
          </w:p>
        </w:tc>
        <w:tc>
          <w:tcPr>
            <w:tcW w:w="2202" w:type="dxa"/>
            <w:shd w:val="clear" w:color="auto" w:fill="FFFFFF"/>
            <w:vAlign w:val="center"/>
          </w:tcPr>
          <w:p w14:paraId="25094FF1" w14:textId="57854F5E"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E134BC" w:rsidRPr="00895572">
              <w:rPr>
                <w:rFonts w:ascii="Arial" w:eastAsia="Arial" w:hAnsi="Arial" w:cs="Arial"/>
                <w:sz w:val="18"/>
                <w:szCs w:val="18"/>
              </w:rPr>
              <w:t>0.58</w:t>
            </w:r>
          </w:p>
        </w:tc>
        <w:tc>
          <w:tcPr>
            <w:tcW w:w="2202" w:type="dxa"/>
            <w:shd w:val="clear" w:color="auto" w:fill="FFFFFF"/>
            <w:vAlign w:val="center"/>
          </w:tcPr>
          <w:p w14:paraId="25094FF2" w14:textId="3147DEE0"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E134BC" w:rsidRPr="00895572">
              <w:rPr>
                <w:rFonts w:ascii="Arial" w:eastAsia="Arial" w:hAnsi="Arial" w:cs="Arial"/>
                <w:sz w:val="18"/>
                <w:szCs w:val="18"/>
              </w:rPr>
              <w:t>0.</w:t>
            </w:r>
            <w:r w:rsidR="00EA7136" w:rsidRPr="00895572">
              <w:rPr>
                <w:rFonts w:ascii="Arial" w:eastAsia="Arial" w:hAnsi="Arial" w:cs="Arial"/>
                <w:sz w:val="18"/>
                <w:szCs w:val="18"/>
              </w:rPr>
              <w:t>8</w:t>
            </w:r>
            <w:r w:rsidR="00E134BC" w:rsidRPr="00895572">
              <w:rPr>
                <w:rFonts w:ascii="Arial" w:eastAsia="Arial" w:hAnsi="Arial" w:cs="Arial"/>
                <w:sz w:val="18"/>
                <w:szCs w:val="18"/>
              </w:rPr>
              <w:t>4</w:t>
            </w:r>
          </w:p>
        </w:tc>
      </w:tr>
      <w:tr w:rsidR="007D778D" w:rsidRPr="00895572" w14:paraId="25094FF9" w14:textId="77777777" w:rsidTr="007F6BE5">
        <w:trPr>
          <w:trHeight w:val="288"/>
        </w:trPr>
        <w:tc>
          <w:tcPr>
            <w:tcW w:w="1992" w:type="dxa"/>
            <w:shd w:val="clear" w:color="auto" w:fill="A4CE4E"/>
            <w:vAlign w:val="center"/>
          </w:tcPr>
          <w:p w14:paraId="25094FF4" w14:textId="77777777" w:rsidR="007D778D" w:rsidRPr="007F6BE5" w:rsidRDefault="007D778D" w:rsidP="00A621BA">
            <w:pPr>
              <w:autoSpaceDE w:val="0"/>
              <w:autoSpaceDN w:val="0"/>
              <w:adjustRightInd w:val="0"/>
              <w:spacing w:after="0" w:line="240" w:lineRule="auto"/>
              <w:rPr>
                <w:rFonts w:ascii="Arial" w:eastAsia="Times New Roman" w:hAnsi="Arial" w:cs="Arial"/>
                <w:b/>
                <w:color w:val="FFFFFF" w:themeColor="background1"/>
                <w:sz w:val="18"/>
                <w:szCs w:val="18"/>
              </w:rPr>
            </w:pPr>
            <w:r w:rsidRPr="007F6BE5">
              <w:rPr>
                <w:rFonts w:ascii="Arial" w:eastAsia="Times New Roman" w:hAnsi="Arial" w:cs="Arial"/>
                <w:b/>
                <w:color w:val="FFFFFF" w:themeColor="background1"/>
                <w:sz w:val="18"/>
                <w:szCs w:val="18"/>
              </w:rPr>
              <w:t xml:space="preserve">40–44 </w:t>
            </w:r>
          </w:p>
        </w:tc>
        <w:tc>
          <w:tcPr>
            <w:tcW w:w="2202" w:type="dxa"/>
            <w:shd w:val="clear" w:color="auto" w:fill="FFFFFF"/>
            <w:vAlign w:val="center"/>
          </w:tcPr>
          <w:p w14:paraId="25094FF5" w14:textId="25680DF0"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E134BC" w:rsidRPr="00895572">
              <w:rPr>
                <w:rFonts w:ascii="Arial" w:eastAsia="Arial" w:hAnsi="Arial" w:cs="Arial"/>
                <w:sz w:val="18"/>
                <w:szCs w:val="18"/>
              </w:rPr>
              <w:t>0.63</w:t>
            </w:r>
          </w:p>
        </w:tc>
        <w:tc>
          <w:tcPr>
            <w:tcW w:w="2202" w:type="dxa"/>
            <w:shd w:val="clear" w:color="auto" w:fill="FFFFFF"/>
            <w:vAlign w:val="center"/>
          </w:tcPr>
          <w:p w14:paraId="25094FF6" w14:textId="2B05B1C3"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E134BC" w:rsidRPr="00895572">
              <w:rPr>
                <w:rFonts w:ascii="Arial" w:eastAsia="Arial" w:hAnsi="Arial" w:cs="Arial"/>
                <w:sz w:val="18"/>
                <w:szCs w:val="18"/>
              </w:rPr>
              <w:t>1.00</w:t>
            </w:r>
          </w:p>
        </w:tc>
        <w:tc>
          <w:tcPr>
            <w:tcW w:w="2202" w:type="dxa"/>
            <w:shd w:val="clear" w:color="auto" w:fill="FFFFFF"/>
            <w:vAlign w:val="center"/>
          </w:tcPr>
          <w:p w14:paraId="25094FF7" w14:textId="028E89C4"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EA7136" w:rsidRPr="00895572">
              <w:rPr>
                <w:rFonts w:ascii="Arial" w:eastAsia="Arial" w:hAnsi="Arial" w:cs="Arial"/>
                <w:sz w:val="18"/>
                <w:szCs w:val="18"/>
              </w:rPr>
              <w:t>0.79</w:t>
            </w:r>
          </w:p>
        </w:tc>
        <w:tc>
          <w:tcPr>
            <w:tcW w:w="2202" w:type="dxa"/>
            <w:shd w:val="clear" w:color="auto" w:fill="FFFFFF"/>
            <w:vAlign w:val="center"/>
          </w:tcPr>
          <w:p w14:paraId="25094FF8" w14:textId="2063AE5C"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EA7136" w:rsidRPr="00895572">
              <w:rPr>
                <w:rFonts w:ascii="Arial" w:eastAsia="Arial" w:hAnsi="Arial" w:cs="Arial"/>
                <w:sz w:val="18"/>
                <w:szCs w:val="18"/>
              </w:rPr>
              <w:t>1.17</w:t>
            </w:r>
          </w:p>
        </w:tc>
      </w:tr>
      <w:tr w:rsidR="007D778D" w:rsidRPr="00895572" w14:paraId="25094FFF" w14:textId="77777777" w:rsidTr="007F6BE5">
        <w:trPr>
          <w:trHeight w:val="288"/>
        </w:trPr>
        <w:tc>
          <w:tcPr>
            <w:tcW w:w="1992" w:type="dxa"/>
            <w:shd w:val="clear" w:color="auto" w:fill="A4CE4E"/>
            <w:vAlign w:val="center"/>
          </w:tcPr>
          <w:p w14:paraId="25094FFA" w14:textId="77777777" w:rsidR="007D778D" w:rsidRPr="007F6BE5" w:rsidRDefault="007D778D" w:rsidP="00A621BA">
            <w:pPr>
              <w:autoSpaceDE w:val="0"/>
              <w:autoSpaceDN w:val="0"/>
              <w:adjustRightInd w:val="0"/>
              <w:spacing w:after="0" w:line="240" w:lineRule="auto"/>
              <w:rPr>
                <w:rFonts w:ascii="Arial" w:eastAsia="Times New Roman" w:hAnsi="Arial" w:cs="Arial"/>
                <w:b/>
                <w:color w:val="FFFFFF" w:themeColor="background1"/>
                <w:sz w:val="18"/>
                <w:szCs w:val="18"/>
              </w:rPr>
            </w:pPr>
            <w:r w:rsidRPr="007F6BE5">
              <w:rPr>
                <w:rFonts w:ascii="Arial" w:eastAsia="Times New Roman" w:hAnsi="Arial" w:cs="Arial"/>
                <w:b/>
                <w:color w:val="FFFFFF" w:themeColor="background1"/>
                <w:sz w:val="18"/>
                <w:szCs w:val="18"/>
              </w:rPr>
              <w:t xml:space="preserve">45–49 </w:t>
            </w:r>
          </w:p>
        </w:tc>
        <w:tc>
          <w:tcPr>
            <w:tcW w:w="2202" w:type="dxa"/>
            <w:shd w:val="clear" w:color="auto" w:fill="FFFFFF"/>
            <w:vAlign w:val="center"/>
          </w:tcPr>
          <w:p w14:paraId="25094FFB" w14:textId="20CDDFBB"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EA7136" w:rsidRPr="00895572">
              <w:rPr>
                <w:rFonts w:ascii="Arial" w:eastAsia="Arial" w:hAnsi="Arial" w:cs="Arial"/>
                <w:sz w:val="18"/>
                <w:szCs w:val="18"/>
              </w:rPr>
              <w:t>0.95</w:t>
            </w:r>
          </w:p>
        </w:tc>
        <w:tc>
          <w:tcPr>
            <w:tcW w:w="2202" w:type="dxa"/>
            <w:shd w:val="clear" w:color="auto" w:fill="FFFFFF"/>
            <w:vAlign w:val="center"/>
          </w:tcPr>
          <w:p w14:paraId="25094FFC" w14:textId="0DB932CE"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EA7136" w:rsidRPr="00895572">
              <w:rPr>
                <w:rFonts w:ascii="Arial" w:eastAsia="Arial" w:hAnsi="Arial" w:cs="Arial"/>
                <w:sz w:val="18"/>
                <w:szCs w:val="18"/>
              </w:rPr>
              <w:t>1.50</w:t>
            </w:r>
          </w:p>
        </w:tc>
        <w:tc>
          <w:tcPr>
            <w:tcW w:w="2202" w:type="dxa"/>
            <w:shd w:val="clear" w:color="auto" w:fill="FFFFFF"/>
            <w:vAlign w:val="center"/>
          </w:tcPr>
          <w:p w14:paraId="25094FFD" w14:textId="239F4749"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77C4D" w:rsidRPr="00895572">
              <w:rPr>
                <w:rFonts w:ascii="Arial" w:eastAsia="Arial" w:hAnsi="Arial" w:cs="Arial"/>
                <w:sz w:val="18"/>
                <w:szCs w:val="18"/>
              </w:rPr>
              <w:t>1.12</w:t>
            </w:r>
          </w:p>
        </w:tc>
        <w:tc>
          <w:tcPr>
            <w:tcW w:w="2202" w:type="dxa"/>
            <w:shd w:val="clear" w:color="auto" w:fill="FFFFFF"/>
            <w:vAlign w:val="center"/>
          </w:tcPr>
          <w:p w14:paraId="25094FFE" w14:textId="06AFD42D"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77C4D" w:rsidRPr="00895572">
              <w:rPr>
                <w:rFonts w:ascii="Arial" w:eastAsia="Arial" w:hAnsi="Arial" w:cs="Arial"/>
                <w:sz w:val="18"/>
                <w:szCs w:val="18"/>
              </w:rPr>
              <w:t>1.66</w:t>
            </w:r>
          </w:p>
        </w:tc>
      </w:tr>
      <w:tr w:rsidR="007D778D" w:rsidRPr="00895572" w14:paraId="25095005" w14:textId="77777777" w:rsidTr="007F6BE5">
        <w:trPr>
          <w:trHeight w:val="288"/>
        </w:trPr>
        <w:tc>
          <w:tcPr>
            <w:tcW w:w="1992" w:type="dxa"/>
            <w:shd w:val="clear" w:color="auto" w:fill="A4CE4E"/>
            <w:vAlign w:val="center"/>
          </w:tcPr>
          <w:p w14:paraId="25095000" w14:textId="77777777" w:rsidR="007D778D" w:rsidRPr="007F6BE5" w:rsidRDefault="007D778D" w:rsidP="00A621BA">
            <w:pPr>
              <w:autoSpaceDE w:val="0"/>
              <w:autoSpaceDN w:val="0"/>
              <w:adjustRightInd w:val="0"/>
              <w:spacing w:after="0" w:line="240" w:lineRule="auto"/>
              <w:rPr>
                <w:rFonts w:ascii="Arial" w:eastAsia="Times New Roman" w:hAnsi="Arial" w:cs="Arial"/>
                <w:b/>
                <w:color w:val="FFFFFF" w:themeColor="background1"/>
                <w:sz w:val="18"/>
                <w:szCs w:val="18"/>
              </w:rPr>
            </w:pPr>
            <w:r w:rsidRPr="007F6BE5">
              <w:rPr>
                <w:rFonts w:ascii="Arial" w:eastAsia="Times New Roman" w:hAnsi="Arial" w:cs="Arial"/>
                <w:b/>
                <w:color w:val="FFFFFF" w:themeColor="background1"/>
                <w:sz w:val="18"/>
                <w:szCs w:val="18"/>
              </w:rPr>
              <w:t xml:space="preserve">50–54 </w:t>
            </w:r>
          </w:p>
        </w:tc>
        <w:tc>
          <w:tcPr>
            <w:tcW w:w="2202" w:type="dxa"/>
            <w:shd w:val="clear" w:color="auto" w:fill="FFFFFF"/>
            <w:vAlign w:val="center"/>
          </w:tcPr>
          <w:p w14:paraId="25095001" w14:textId="6A9774EA"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77C4D" w:rsidRPr="00895572">
              <w:rPr>
                <w:rFonts w:ascii="Arial" w:eastAsia="Arial" w:hAnsi="Arial" w:cs="Arial"/>
                <w:sz w:val="18"/>
                <w:szCs w:val="18"/>
              </w:rPr>
              <w:t>1.39</w:t>
            </w:r>
          </w:p>
        </w:tc>
        <w:tc>
          <w:tcPr>
            <w:tcW w:w="2202" w:type="dxa"/>
            <w:shd w:val="clear" w:color="auto" w:fill="FFFFFF"/>
            <w:vAlign w:val="center"/>
          </w:tcPr>
          <w:p w14:paraId="25095002" w14:textId="153D47F2"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77C4D" w:rsidRPr="00895572">
              <w:rPr>
                <w:rFonts w:ascii="Arial" w:eastAsia="Arial" w:hAnsi="Arial" w:cs="Arial"/>
                <w:sz w:val="18"/>
                <w:szCs w:val="18"/>
              </w:rPr>
              <w:t>2.17</w:t>
            </w:r>
          </w:p>
        </w:tc>
        <w:tc>
          <w:tcPr>
            <w:tcW w:w="2202" w:type="dxa"/>
            <w:shd w:val="clear" w:color="auto" w:fill="FFFFFF"/>
            <w:vAlign w:val="center"/>
          </w:tcPr>
          <w:p w14:paraId="25095003" w14:textId="4B2956B8"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77C4D" w:rsidRPr="00895572">
              <w:rPr>
                <w:rFonts w:ascii="Arial" w:eastAsia="Arial" w:hAnsi="Arial" w:cs="Arial"/>
                <w:sz w:val="18"/>
                <w:szCs w:val="18"/>
              </w:rPr>
              <w:t>1.55</w:t>
            </w:r>
          </w:p>
        </w:tc>
        <w:tc>
          <w:tcPr>
            <w:tcW w:w="2202" w:type="dxa"/>
            <w:shd w:val="clear" w:color="auto" w:fill="FFFFFF"/>
            <w:vAlign w:val="center"/>
          </w:tcPr>
          <w:p w14:paraId="25095004" w14:textId="406D936D"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77C4D" w:rsidRPr="00895572">
              <w:rPr>
                <w:rFonts w:ascii="Arial" w:eastAsia="Arial" w:hAnsi="Arial" w:cs="Arial"/>
                <w:sz w:val="18"/>
                <w:szCs w:val="18"/>
              </w:rPr>
              <w:t>2.33</w:t>
            </w:r>
          </w:p>
        </w:tc>
      </w:tr>
      <w:tr w:rsidR="007D778D" w:rsidRPr="00895572" w14:paraId="2509500B" w14:textId="77777777" w:rsidTr="007F6BE5">
        <w:trPr>
          <w:trHeight w:val="288"/>
        </w:trPr>
        <w:tc>
          <w:tcPr>
            <w:tcW w:w="1992" w:type="dxa"/>
            <w:shd w:val="clear" w:color="auto" w:fill="A4CE4E"/>
            <w:vAlign w:val="center"/>
          </w:tcPr>
          <w:p w14:paraId="25095006" w14:textId="77777777" w:rsidR="007D778D" w:rsidRPr="007F6BE5" w:rsidRDefault="007D778D" w:rsidP="00A621BA">
            <w:pPr>
              <w:autoSpaceDE w:val="0"/>
              <w:autoSpaceDN w:val="0"/>
              <w:adjustRightInd w:val="0"/>
              <w:spacing w:after="0" w:line="240" w:lineRule="auto"/>
              <w:rPr>
                <w:rFonts w:ascii="Arial" w:eastAsia="Times New Roman" w:hAnsi="Arial" w:cs="Arial"/>
                <w:b/>
                <w:color w:val="FFFFFF" w:themeColor="background1"/>
                <w:sz w:val="18"/>
                <w:szCs w:val="18"/>
              </w:rPr>
            </w:pPr>
            <w:r w:rsidRPr="007F6BE5">
              <w:rPr>
                <w:rFonts w:ascii="Arial" w:eastAsia="Times New Roman" w:hAnsi="Arial" w:cs="Arial"/>
                <w:b/>
                <w:color w:val="FFFFFF" w:themeColor="background1"/>
                <w:sz w:val="18"/>
                <w:szCs w:val="18"/>
              </w:rPr>
              <w:t xml:space="preserve">55–59 </w:t>
            </w:r>
          </w:p>
        </w:tc>
        <w:tc>
          <w:tcPr>
            <w:tcW w:w="2202" w:type="dxa"/>
            <w:shd w:val="clear" w:color="auto" w:fill="FFFFFF"/>
            <w:vAlign w:val="center"/>
          </w:tcPr>
          <w:p w14:paraId="25095007" w14:textId="1FAACC68"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9B5688" w:rsidRPr="00895572">
              <w:rPr>
                <w:rFonts w:ascii="Arial" w:eastAsia="Arial" w:hAnsi="Arial" w:cs="Arial"/>
                <w:sz w:val="18"/>
                <w:szCs w:val="18"/>
              </w:rPr>
              <w:t>1.95</w:t>
            </w:r>
          </w:p>
        </w:tc>
        <w:tc>
          <w:tcPr>
            <w:tcW w:w="2202" w:type="dxa"/>
            <w:shd w:val="clear" w:color="auto" w:fill="FFFFFF"/>
            <w:vAlign w:val="center"/>
          </w:tcPr>
          <w:p w14:paraId="25095008" w14:textId="553AABFD"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9B5688" w:rsidRPr="00895572">
              <w:rPr>
                <w:rFonts w:ascii="Arial" w:eastAsia="Arial" w:hAnsi="Arial" w:cs="Arial"/>
                <w:sz w:val="18"/>
                <w:szCs w:val="18"/>
              </w:rPr>
              <w:t>3.05</w:t>
            </w:r>
          </w:p>
        </w:tc>
        <w:tc>
          <w:tcPr>
            <w:tcW w:w="2202" w:type="dxa"/>
            <w:shd w:val="clear" w:color="auto" w:fill="FFFFFF"/>
            <w:vAlign w:val="center"/>
          </w:tcPr>
          <w:p w14:paraId="25095009" w14:textId="3F070D29"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77C4D" w:rsidRPr="00895572">
              <w:rPr>
                <w:rFonts w:ascii="Arial" w:eastAsia="Arial" w:hAnsi="Arial" w:cs="Arial"/>
                <w:sz w:val="18"/>
                <w:szCs w:val="18"/>
              </w:rPr>
              <w:t>2.12</w:t>
            </w:r>
          </w:p>
        </w:tc>
        <w:tc>
          <w:tcPr>
            <w:tcW w:w="2202" w:type="dxa"/>
            <w:shd w:val="clear" w:color="auto" w:fill="FFFFFF"/>
            <w:vAlign w:val="center"/>
          </w:tcPr>
          <w:p w14:paraId="2509500A" w14:textId="45EAFC4F"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77C4D" w:rsidRPr="00895572">
              <w:rPr>
                <w:rFonts w:ascii="Arial" w:eastAsia="Arial" w:hAnsi="Arial" w:cs="Arial"/>
                <w:sz w:val="18"/>
                <w:szCs w:val="18"/>
              </w:rPr>
              <w:t>3.21</w:t>
            </w:r>
          </w:p>
        </w:tc>
      </w:tr>
      <w:tr w:rsidR="007D778D" w:rsidRPr="00895572" w14:paraId="25095011" w14:textId="77777777" w:rsidTr="007F6BE5">
        <w:trPr>
          <w:trHeight w:val="288"/>
        </w:trPr>
        <w:tc>
          <w:tcPr>
            <w:tcW w:w="1992" w:type="dxa"/>
            <w:shd w:val="clear" w:color="auto" w:fill="A4CE4E"/>
            <w:vAlign w:val="center"/>
          </w:tcPr>
          <w:p w14:paraId="2509500C" w14:textId="77777777" w:rsidR="007D778D" w:rsidRPr="007F6BE5" w:rsidRDefault="007D778D" w:rsidP="00A621BA">
            <w:pPr>
              <w:autoSpaceDE w:val="0"/>
              <w:autoSpaceDN w:val="0"/>
              <w:adjustRightInd w:val="0"/>
              <w:spacing w:after="0" w:line="240" w:lineRule="auto"/>
              <w:rPr>
                <w:rFonts w:ascii="Arial" w:eastAsia="Times New Roman" w:hAnsi="Arial" w:cs="Arial"/>
                <w:b/>
                <w:color w:val="FFFFFF" w:themeColor="background1"/>
                <w:sz w:val="18"/>
                <w:szCs w:val="18"/>
              </w:rPr>
            </w:pPr>
            <w:r w:rsidRPr="007F6BE5">
              <w:rPr>
                <w:rFonts w:ascii="Arial" w:eastAsia="Times New Roman" w:hAnsi="Arial" w:cs="Arial"/>
                <w:b/>
                <w:color w:val="FFFFFF" w:themeColor="background1"/>
                <w:sz w:val="18"/>
                <w:szCs w:val="18"/>
              </w:rPr>
              <w:t xml:space="preserve">60–64 </w:t>
            </w:r>
          </w:p>
        </w:tc>
        <w:tc>
          <w:tcPr>
            <w:tcW w:w="2202" w:type="dxa"/>
            <w:shd w:val="clear" w:color="auto" w:fill="FFFFFF"/>
            <w:vAlign w:val="center"/>
          </w:tcPr>
          <w:p w14:paraId="2509500D" w14:textId="6AA222DC"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9B5688" w:rsidRPr="00895572">
              <w:rPr>
                <w:rFonts w:ascii="Arial" w:eastAsia="Arial" w:hAnsi="Arial" w:cs="Arial"/>
                <w:sz w:val="18"/>
                <w:szCs w:val="18"/>
              </w:rPr>
              <w:t>2.82</w:t>
            </w:r>
          </w:p>
        </w:tc>
        <w:tc>
          <w:tcPr>
            <w:tcW w:w="2202" w:type="dxa"/>
            <w:shd w:val="clear" w:color="auto" w:fill="auto"/>
            <w:vAlign w:val="center"/>
          </w:tcPr>
          <w:p w14:paraId="2509500E" w14:textId="0CA90032"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9B5688" w:rsidRPr="00895572">
              <w:rPr>
                <w:rFonts w:ascii="Arial" w:eastAsia="Arial" w:hAnsi="Arial" w:cs="Arial"/>
                <w:sz w:val="18"/>
                <w:szCs w:val="18"/>
              </w:rPr>
              <w:t>4.40</w:t>
            </w:r>
          </w:p>
        </w:tc>
        <w:tc>
          <w:tcPr>
            <w:tcW w:w="2202" w:type="dxa"/>
            <w:shd w:val="clear" w:color="auto" w:fill="FFFFFF"/>
            <w:vAlign w:val="center"/>
          </w:tcPr>
          <w:p w14:paraId="2509500F" w14:textId="7471FAE9"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77C4D" w:rsidRPr="00895572">
              <w:rPr>
                <w:rFonts w:ascii="Arial" w:eastAsia="Arial" w:hAnsi="Arial" w:cs="Arial"/>
                <w:sz w:val="18"/>
                <w:szCs w:val="18"/>
              </w:rPr>
              <w:t>2.99</w:t>
            </w:r>
          </w:p>
        </w:tc>
        <w:tc>
          <w:tcPr>
            <w:tcW w:w="2202" w:type="dxa"/>
            <w:shd w:val="clear" w:color="auto" w:fill="auto"/>
            <w:vAlign w:val="center"/>
          </w:tcPr>
          <w:p w14:paraId="25095010" w14:textId="21904823"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77C4D" w:rsidRPr="00895572">
              <w:rPr>
                <w:rFonts w:ascii="Arial" w:eastAsia="Arial" w:hAnsi="Arial" w:cs="Arial"/>
                <w:sz w:val="18"/>
                <w:szCs w:val="18"/>
              </w:rPr>
              <w:t>4.57</w:t>
            </w:r>
          </w:p>
        </w:tc>
      </w:tr>
      <w:tr w:rsidR="007D778D" w:rsidRPr="00895572" w14:paraId="25095017" w14:textId="77777777" w:rsidTr="007F6BE5">
        <w:trPr>
          <w:trHeight w:val="288"/>
        </w:trPr>
        <w:tc>
          <w:tcPr>
            <w:tcW w:w="1992" w:type="dxa"/>
            <w:shd w:val="clear" w:color="auto" w:fill="A4CE4E"/>
            <w:vAlign w:val="center"/>
          </w:tcPr>
          <w:p w14:paraId="25095012" w14:textId="77777777" w:rsidR="007D778D" w:rsidRPr="007F6BE5" w:rsidRDefault="007D778D" w:rsidP="00A621BA">
            <w:pPr>
              <w:autoSpaceDE w:val="0"/>
              <w:autoSpaceDN w:val="0"/>
              <w:adjustRightInd w:val="0"/>
              <w:spacing w:after="0" w:line="240" w:lineRule="auto"/>
              <w:rPr>
                <w:rFonts w:ascii="Arial" w:eastAsia="Times New Roman" w:hAnsi="Arial" w:cs="Arial"/>
                <w:b/>
                <w:color w:val="FFFFFF" w:themeColor="background1"/>
                <w:sz w:val="18"/>
                <w:szCs w:val="18"/>
              </w:rPr>
            </w:pPr>
            <w:r w:rsidRPr="007F6BE5">
              <w:rPr>
                <w:rFonts w:ascii="Arial" w:eastAsia="Times New Roman" w:hAnsi="Arial" w:cs="Arial"/>
                <w:b/>
                <w:color w:val="FFFFFF" w:themeColor="background1"/>
                <w:sz w:val="18"/>
                <w:szCs w:val="18"/>
              </w:rPr>
              <w:t xml:space="preserve">65–69 </w:t>
            </w:r>
          </w:p>
        </w:tc>
        <w:tc>
          <w:tcPr>
            <w:tcW w:w="2202" w:type="dxa"/>
            <w:shd w:val="clear" w:color="auto" w:fill="FFFFFF"/>
            <w:vAlign w:val="center"/>
          </w:tcPr>
          <w:p w14:paraId="25095013" w14:textId="05F18852"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9B5688" w:rsidRPr="00895572">
              <w:rPr>
                <w:rFonts w:ascii="Arial" w:eastAsia="Arial" w:hAnsi="Arial" w:cs="Arial"/>
                <w:sz w:val="18"/>
                <w:szCs w:val="18"/>
              </w:rPr>
              <w:t>4.27</w:t>
            </w:r>
          </w:p>
        </w:tc>
        <w:tc>
          <w:tcPr>
            <w:tcW w:w="2202" w:type="dxa"/>
            <w:shd w:val="clear" w:color="auto" w:fill="auto"/>
            <w:vAlign w:val="center"/>
          </w:tcPr>
          <w:p w14:paraId="25095014" w14:textId="6B975F2E"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9B5688" w:rsidRPr="00895572">
              <w:rPr>
                <w:rFonts w:ascii="Arial" w:eastAsia="Arial" w:hAnsi="Arial" w:cs="Arial"/>
                <w:sz w:val="18"/>
                <w:szCs w:val="18"/>
              </w:rPr>
              <w:t>6.65</w:t>
            </w:r>
          </w:p>
        </w:tc>
        <w:tc>
          <w:tcPr>
            <w:tcW w:w="2202" w:type="dxa"/>
            <w:shd w:val="clear" w:color="auto" w:fill="FFFFFF"/>
            <w:vAlign w:val="center"/>
          </w:tcPr>
          <w:p w14:paraId="25095015" w14:textId="29884FA9"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77C4D" w:rsidRPr="00895572">
              <w:rPr>
                <w:rFonts w:ascii="Arial" w:eastAsia="Arial" w:hAnsi="Arial" w:cs="Arial"/>
                <w:sz w:val="18"/>
                <w:szCs w:val="18"/>
              </w:rPr>
              <w:t>4.44</w:t>
            </w:r>
          </w:p>
        </w:tc>
        <w:tc>
          <w:tcPr>
            <w:tcW w:w="2202" w:type="dxa"/>
            <w:shd w:val="clear" w:color="auto" w:fill="auto"/>
            <w:vAlign w:val="center"/>
          </w:tcPr>
          <w:p w14:paraId="25095016" w14:textId="74805E52"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77C4D" w:rsidRPr="00895572">
              <w:rPr>
                <w:rFonts w:ascii="Arial" w:eastAsia="Arial" w:hAnsi="Arial" w:cs="Arial"/>
                <w:sz w:val="18"/>
                <w:szCs w:val="18"/>
              </w:rPr>
              <w:t>6.81</w:t>
            </w:r>
          </w:p>
        </w:tc>
      </w:tr>
      <w:tr w:rsidR="007D778D" w:rsidRPr="00895572" w14:paraId="2509501D" w14:textId="77777777" w:rsidTr="007F6BE5">
        <w:trPr>
          <w:trHeight w:val="288"/>
        </w:trPr>
        <w:tc>
          <w:tcPr>
            <w:tcW w:w="1992" w:type="dxa"/>
            <w:shd w:val="clear" w:color="auto" w:fill="A4CE4E"/>
            <w:vAlign w:val="center"/>
          </w:tcPr>
          <w:p w14:paraId="25095018" w14:textId="77777777" w:rsidR="007D778D" w:rsidRPr="007F6BE5" w:rsidRDefault="007D778D" w:rsidP="00A621BA">
            <w:pPr>
              <w:autoSpaceDE w:val="0"/>
              <w:autoSpaceDN w:val="0"/>
              <w:adjustRightInd w:val="0"/>
              <w:spacing w:after="0" w:line="240" w:lineRule="auto"/>
              <w:rPr>
                <w:rFonts w:ascii="Arial" w:eastAsia="Times New Roman" w:hAnsi="Arial" w:cs="Arial"/>
                <w:b/>
                <w:color w:val="FFFFFF" w:themeColor="background1"/>
                <w:sz w:val="18"/>
                <w:szCs w:val="18"/>
              </w:rPr>
            </w:pPr>
            <w:r w:rsidRPr="007F6BE5">
              <w:rPr>
                <w:rFonts w:ascii="Arial" w:eastAsia="Times New Roman" w:hAnsi="Arial" w:cs="Arial"/>
                <w:b/>
                <w:color w:val="FFFFFF" w:themeColor="background1"/>
                <w:sz w:val="18"/>
                <w:szCs w:val="18"/>
              </w:rPr>
              <w:t xml:space="preserve">70+ </w:t>
            </w:r>
          </w:p>
        </w:tc>
        <w:tc>
          <w:tcPr>
            <w:tcW w:w="2202" w:type="dxa"/>
            <w:shd w:val="clear" w:color="auto" w:fill="FFFFFF"/>
            <w:vAlign w:val="center"/>
          </w:tcPr>
          <w:p w14:paraId="25095019" w14:textId="216EC074"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9B5688" w:rsidRPr="00895572">
              <w:rPr>
                <w:rFonts w:ascii="Arial" w:eastAsia="Arial" w:hAnsi="Arial" w:cs="Arial"/>
                <w:sz w:val="18"/>
                <w:szCs w:val="18"/>
              </w:rPr>
              <w:t>6.49</w:t>
            </w:r>
          </w:p>
        </w:tc>
        <w:tc>
          <w:tcPr>
            <w:tcW w:w="2202" w:type="dxa"/>
            <w:shd w:val="clear" w:color="auto" w:fill="auto"/>
            <w:vAlign w:val="center"/>
          </w:tcPr>
          <w:p w14:paraId="2509501A" w14:textId="607B9316"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9B5688" w:rsidRPr="00895572">
              <w:rPr>
                <w:rFonts w:ascii="Arial" w:eastAsia="Arial" w:hAnsi="Arial" w:cs="Arial"/>
                <w:sz w:val="18"/>
                <w:szCs w:val="18"/>
              </w:rPr>
              <w:t>10.04</w:t>
            </w:r>
          </w:p>
        </w:tc>
        <w:tc>
          <w:tcPr>
            <w:tcW w:w="2202" w:type="dxa"/>
            <w:shd w:val="clear" w:color="auto" w:fill="FFFFFF"/>
            <w:vAlign w:val="center"/>
          </w:tcPr>
          <w:p w14:paraId="2509501B" w14:textId="4EA5F4DB"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77C4D" w:rsidRPr="00895572">
              <w:rPr>
                <w:rFonts w:ascii="Arial" w:eastAsia="Arial" w:hAnsi="Arial" w:cs="Arial"/>
                <w:sz w:val="18"/>
                <w:szCs w:val="18"/>
              </w:rPr>
              <w:t>6.66</w:t>
            </w:r>
          </w:p>
        </w:tc>
        <w:tc>
          <w:tcPr>
            <w:tcW w:w="2202" w:type="dxa"/>
            <w:shd w:val="clear" w:color="auto" w:fill="auto"/>
            <w:vAlign w:val="center"/>
          </w:tcPr>
          <w:p w14:paraId="2509501C" w14:textId="52163BF0" w:rsidR="007D778D" w:rsidRPr="00895572" w:rsidRDefault="007D778D" w:rsidP="007F6BE5">
            <w:pPr>
              <w:autoSpaceDE w:val="0"/>
              <w:autoSpaceDN w:val="0"/>
              <w:adjustRightInd w:val="0"/>
              <w:spacing w:after="0" w:line="240" w:lineRule="auto"/>
              <w:jc w:val="center"/>
              <w:rPr>
                <w:rFonts w:ascii="Arial" w:eastAsia="Arial" w:hAnsi="Arial" w:cs="Arial"/>
                <w:sz w:val="18"/>
                <w:szCs w:val="18"/>
              </w:rPr>
            </w:pPr>
            <w:r w:rsidRPr="00895572">
              <w:rPr>
                <w:rFonts w:ascii="Arial" w:eastAsia="Arial" w:hAnsi="Arial" w:cs="Arial"/>
                <w:sz w:val="18"/>
                <w:szCs w:val="18"/>
              </w:rPr>
              <w:t>$</w:t>
            </w:r>
            <w:r w:rsidR="00477C4D" w:rsidRPr="00895572">
              <w:rPr>
                <w:rFonts w:ascii="Arial" w:eastAsia="Arial" w:hAnsi="Arial" w:cs="Arial"/>
                <w:sz w:val="18"/>
                <w:szCs w:val="18"/>
              </w:rPr>
              <w:t>10.21</w:t>
            </w:r>
          </w:p>
        </w:tc>
      </w:tr>
    </w:tbl>
    <w:p w14:paraId="2509501E" w14:textId="77777777" w:rsidR="00D80615" w:rsidRPr="00895572" w:rsidRDefault="00D80615" w:rsidP="00A940B8">
      <w:pPr>
        <w:autoSpaceDE w:val="0"/>
        <w:autoSpaceDN w:val="0"/>
        <w:adjustRightInd w:val="0"/>
        <w:spacing w:before="80" w:after="0" w:line="240" w:lineRule="auto"/>
        <w:ind w:right="360"/>
        <w:rPr>
          <w:rFonts w:ascii="Arial" w:eastAsia="Times New Roman" w:hAnsi="Arial" w:cs="Tahoma"/>
          <w:vanish/>
          <w:sz w:val="16"/>
          <w:szCs w:val="16"/>
        </w:rPr>
      </w:pPr>
    </w:p>
    <w:p w14:paraId="2509501F" w14:textId="400F9001" w:rsidR="00D80615" w:rsidRPr="00895572" w:rsidRDefault="008B5010" w:rsidP="00A940B8">
      <w:pPr>
        <w:autoSpaceDE w:val="0"/>
        <w:autoSpaceDN w:val="0"/>
        <w:adjustRightInd w:val="0"/>
        <w:spacing w:before="80" w:after="0" w:line="240" w:lineRule="auto"/>
        <w:ind w:right="360"/>
        <w:rPr>
          <w:rFonts w:ascii="Arial" w:eastAsia="Times New Roman" w:hAnsi="Arial" w:cs="Tahoma"/>
          <w:vanish/>
          <w:sz w:val="16"/>
          <w:szCs w:val="16"/>
        </w:rPr>
      </w:pPr>
      <w:r w:rsidRPr="00895572">
        <w:rPr>
          <w:rFonts w:ascii="Arial" w:eastAsia="Times New Roman" w:hAnsi="Arial" w:cs="Tahoma"/>
          <w:vanish/>
          <w:sz w:val="16"/>
          <w:szCs w:val="16"/>
        </w:rPr>
        <w:t>Include this if using rate table</w:t>
      </w:r>
    </w:p>
    <w:p w14:paraId="25095020" w14:textId="16F009F6" w:rsidR="00D80615" w:rsidRPr="00895572" w:rsidRDefault="00FF6900" w:rsidP="00A940B8">
      <w:pPr>
        <w:autoSpaceDE w:val="0"/>
        <w:autoSpaceDN w:val="0"/>
        <w:adjustRightInd w:val="0"/>
        <w:spacing w:before="80" w:after="0" w:line="240" w:lineRule="auto"/>
        <w:ind w:right="360"/>
        <w:rPr>
          <w:rFonts w:ascii="Arial" w:eastAsia="Times New Roman" w:hAnsi="Arial" w:cs="Tahoma"/>
          <w:sz w:val="16"/>
          <w:szCs w:val="16"/>
        </w:rPr>
      </w:pPr>
      <w:r w:rsidRPr="00895572">
        <w:rPr>
          <w:rFonts w:ascii="Arial" w:eastAsia="Times New Roman" w:hAnsi="Arial" w:cs="Tahoma"/>
          <w:sz w:val="16"/>
          <w:szCs w:val="16"/>
        </w:rPr>
        <w:t xml:space="preserve">Rates are based on 5-year age bands and will increase when a Covered Person reaches a new age band.  Rates are subject to change. Please refer to the Disclosure Statement or Outline of Coverage/Disclosure Document for more information including the exclusions and limitations which apply to coverage.  </w:t>
      </w:r>
    </w:p>
    <w:p w14:paraId="25095021" w14:textId="7B48A26C" w:rsidR="00D80615" w:rsidRDefault="00D80615" w:rsidP="00A940B8">
      <w:pPr>
        <w:autoSpaceDE w:val="0"/>
        <w:autoSpaceDN w:val="0"/>
        <w:adjustRightInd w:val="0"/>
        <w:spacing w:before="80" w:after="0" w:line="240" w:lineRule="auto"/>
        <w:ind w:right="360"/>
        <w:rPr>
          <w:rFonts w:ascii="Arial" w:eastAsia="Times New Roman" w:hAnsi="Arial" w:cs="Tahoma"/>
          <w:sz w:val="16"/>
          <w:szCs w:val="16"/>
        </w:rPr>
      </w:pPr>
    </w:p>
    <w:p w14:paraId="47B71106" w14:textId="77777777" w:rsidR="007F6BE5" w:rsidRPr="00895572" w:rsidRDefault="007F6BE5" w:rsidP="007F6BE5">
      <w:pPr>
        <w:spacing w:before="202" w:after="86" w:line="240" w:lineRule="auto"/>
        <w:rPr>
          <w:rFonts w:ascii="Arial" w:eastAsia="Times New Roman" w:hAnsi="Arial" w:cs="Arial"/>
          <w:b/>
          <w:color w:val="000000"/>
          <w:sz w:val="21"/>
          <w:szCs w:val="21"/>
        </w:rPr>
      </w:pPr>
      <w:r w:rsidRPr="00895572">
        <w:rPr>
          <w:rFonts w:ascii="Arial" w:eastAsia="Times New Roman" w:hAnsi="Arial" w:cs="Arial"/>
          <w:b/>
          <w:color w:val="000000"/>
          <w:sz w:val="21"/>
          <w:szCs w:val="21"/>
        </w:rPr>
        <w:t>Questions &amp; Answers</w:t>
      </w:r>
    </w:p>
    <w:p w14:paraId="5514EBD2" w14:textId="77777777" w:rsidR="007F6BE5" w:rsidRPr="00895572" w:rsidRDefault="007F6BE5" w:rsidP="007F6BE5">
      <w:pPr>
        <w:autoSpaceDE w:val="0"/>
        <w:autoSpaceDN w:val="0"/>
        <w:adjustRightInd w:val="0"/>
        <w:spacing w:after="40" w:line="240" w:lineRule="auto"/>
        <w:ind w:left="360" w:right="360" w:hanging="360"/>
        <w:rPr>
          <w:rFonts w:ascii="Arial" w:eastAsia="Times New Roman" w:hAnsi="Arial" w:cs="Arial"/>
          <w:b/>
          <w:color w:val="0090DA"/>
          <w:sz w:val="18"/>
          <w:szCs w:val="18"/>
        </w:rPr>
      </w:pPr>
      <w:r w:rsidRPr="00895572">
        <w:rPr>
          <w:rFonts w:ascii="Arial" w:eastAsia="Times New Roman" w:hAnsi="Arial" w:cs="Arial"/>
          <w:b/>
          <w:color w:val="0090DA"/>
          <w:sz w:val="18"/>
          <w:szCs w:val="18"/>
        </w:rPr>
        <w:t>Q.</w:t>
      </w:r>
      <w:r w:rsidRPr="00895572">
        <w:rPr>
          <w:rFonts w:ascii="Arial" w:eastAsia="Times New Roman" w:hAnsi="Arial" w:cs="Arial"/>
          <w:b/>
          <w:color w:val="0090DA"/>
          <w:sz w:val="18"/>
          <w:szCs w:val="18"/>
        </w:rPr>
        <w:tab/>
        <w:t>How do I enroll?</w:t>
      </w:r>
    </w:p>
    <w:p w14:paraId="1EA7AC8F" w14:textId="6834EB6E" w:rsidR="007F6BE5" w:rsidRPr="00895572" w:rsidRDefault="007F6BE5" w:rsidP="007F6BE5">
      <w:pPr>
        <w:tabs>
          <w:tab w:val="left" w:pos="180"/>
        </w:tabs>
        <w:autoSpaceDE w:val="0"/>
        <w:autoSpaceDN w:val="0"/>
        <w:adjustRightInd w:val="0"/>
        <w:spacing w:after="120" w:line="220" w:lineRule="exact"/>
        <w:ind w:left="360" w:right="360" w:hanging="360"/>
        <w:rPr>
          <w:rFonts w:ascii="Arial" w:eastAsia="Times New Roman" w:hAnsi="Arial" w:cs="Arial"/>
          <w:color w:val="000000"/>
          <w:sz w:val="18"/>
          <w:szCs w:val="18"/>
        </w:rPr>
      </w:pPr>
      <w:r w:rsidRPr="00895572">
        <w:rPr>
          <w:rFonts w:ascii="Arial" w:eastAsia="Times New Roman" w:hAnsi="Arial" w:cs="Arial"/>
          <w:b/>
          <w:color w:val="000000"/>
          <w:sz w:val="18"/>
          <w:szCs w:val="18"/>
        </w:rPr>
        <w:t>A.</w:t>
      </w:r>
      <w:r w:rsidRPr="00895572">
        <w:rPr>
          <w:rFonts w:ascii="Arial" w:eastAsia="Times New Roman" w:hAnsi="Arial" w:cs="Arial"/>
          <w:b/>
          <w:color w:val="000000"/>
          <w:sz w:val="18"/>
          <w:szCs w:val="18"/>
        </w:rPr>
        <w:tab/>
      </w:r>
      <w:r w:rsidRPr="00895572">
        <w:rPr>
          <w:rFonts w:ascii="Arial" w:eastAsia="Times New Roman" w:hAnsi="Arial" w:cs="Arial"/>
          <w:color w:val="000000"/>
          <w:sz w:val="18"/>
          <w:szCs w:val="18"/>
        </w:rPr>
        <w:t xml:space="preserve">Enroll for coverage at </w:t>
      </w:r>
      <w:r w:rsidRPr="00895572">
        <w:rPr>
          <w:rFonts w:ascii="Arial" w:eastAsia="Times New Roman" w:hAnsi="Arial" w:cs="Arial"/>
          <w:bCs/>
          <w:sz w:val="18"/>
          <w:szCs w:val="18"/>
        </w:rPr>
        <w:t xml:space="preserve">State of Alaska enrollment website: </w:t>
      </w:r>
      <w:hyperlink r:id="rId11" w:history="1">
        <w:r w:rsidRPr="00675C42">
          <w:rPr>
            <w:rStyle w:val="Hyperlink"/>
            <w:rFonts w:ascii="Arial" w:eastAsia="Times New Roman" w:hAnsi="Arial" w:cs="Arial"/>
            <w:bCs/>
            <w:sz w:val="18"/>
            <w:szCs w:val="18"/>
          </w:rPr>
          <w:t>https://myrnb.alaska.gov/myrnb/faces/home</w:t>
        </w:r>
      </w:hyperlink>
      <w:r>
        <w:rPr>
          <w:rFonts w:ascii="Arial" w:eastAsia="Times New Roman" w:hAnsi="Arial" w:cs="Arial"/>
          <w:bCs/>
          <w:sz w:val="18"/>
          <w:szCs w:val="18"/>
        </w:rPr>
        <w:t xml:space="preserve"> </w:t>
      </w:r>
    </w:p>
    <w:p w14:paraId="2193B88D" w14:textId="77777777" w:rsidR="007F6BE5" w:rsidRPr="00895572" w:rsidRDefault="007F6BE5" w:rsidP="007F6BE5">
      <w:pPr>
        <w:autoSpaceDE w:val="0"/>
        <w:autoSpaceDN w:val="0"/>
        <w:adjustRightInd w:val="0"/>
        <w:spacing w:after="40" w:line="240" w:lineRule="auto"/>
        <w:ind w:left="360" w:right="360" w:hanging="360"/>
        <w:rPr>
          <w:rFonts w:ascii="Arial" w:eastAsia="Times New Roman" w:hAnsi="Arial" w:cs="Arial"/>
          <w:b/>
          <w:color w:val="0090DA"/>
          <w:sz w:val="18"/>
          <w:szCs w:val="18"/>
        </w:rPr>
      </w:pPr>
      <w:r w:rsidRPr="00895572">
        <w:rPr>
          <w:rFonts w:ascii="Arial" w:eastAsia="Times New Roman" w:hAnsi="Arial" w:cs="Arial"/>
          <w:b/>
          <w:color w:val="0090DA"/>
          <w:sz w:val="18"/>
          <w:szCs w:val="18"/>
        </w:rPr>
        <w:t>Q.</w:t>
      </w:r>
      <w:r w:rsidRPr="00895572">
        <w:rPr>
          <w:rFonts w:ascii="Arial" w:eastAsia="Times New Roman" w:hAnsi="Arial" w:cs="Arial"/>
          <w:b/>
          <w:color w:val="0090DA"/>
          <w:sz w:val="18"/>
          <w:szCs w:val="18"/>
        </w:rPr>
        <w:tab/>
        <w:t>Who is eligible to enroll?</w:t>
      </w:r>
    </w:p>
    <w:p w14:paraId="3B1BC174" w14:textId="77777777" w:rsidR="007F6BE5" w:rsidRPr="00895572" w:rsidRDefault="007F6BE5" w:rsidP="007F6BE5">
      <w:pPr>
        <w:tabs>
          <w:tab w:val="left" w:pos="180"/>
        </w:tabs>
        <w:autoSpaceDE w:val="0"/>
        <w:autoSpaceDN w:val="0"/>
        <w:adjustRightInd w:val="0"/>
        <w:spacing w:after="120" w:line="220" w:lineRule="exact"/>
        <w:ind w:left="360" w:right="360" w:hanging="360"/>
        <w:rPr>
          <w:rFonts w:ascii="Arial" w:eastAsia="Times New Roman" w:hAnsi="Arial" w:cs="Arial"/>
          <w:b/>
          <w:color w:val="000000"/>
          <w:sz w:val="18"/>
          <w:szCs w:val="18"/>
        </w:rPr>
      </w:pPr>
      <w:r w:rsidRPr="00895572">
        <w:rPr>
          <w:rFonts w:ascii="Arial" w:eastAsia="Times New Roman" w:hAnsi="Arial" w:cs="Arial"/>
          <w:b/>
          <w:color w:val="000000"/>
          <w:sz w:val="18"/>
          <w:szCs w:val="18"/>
        </w:rPr>
        <w:t>A.</w:t>
      </w:r>
      <w:r w:rsidRPr="00895572">
        <w:rPr>
          <w:rFonts w:ascii="Arial" w:eastAsia="Times New Roman" w:hAnsi="Arial" w:cs="Arial"/>
          <w:b/>
          <w:color w:val="000000"/>
          <w:sz w:val="18"/>
          <w:szCs w:val="18"/>
        </w:rPr>
        <w:tab/>
      </w:r>
      <w:r w:rsidRPr="007F6BE5">
        <w:rPr>
          <w:rFonts w:ascii="Arial" w:eastAsia="Times New Roman" w:hAnsi="Arial" w:cs="Arial"/>
          <w:bCs/>
          <w:color w:val="000000"/>
          <w:sz w:val="18"/>
          <w:szCs w:val="18"/>
        </w:rPr>
        <w:t xml:space="preserve">Regular active full-time employees who are actively at work along with their </w:t>
      </w:r>
      <w:r w:rsidRPr="007F6BE5">
        <w:rPr>
          <w:rFonts w:ascii="Arial" w:eastAsia="Times New Roman" w:hAnsi="Arial" w:cs="Arial"/>
          <w:bCs/>
          <w:sz w:val="18"/>
          <w:szCs w:val="18"/>
        </w:rPr>
        <w:t xml:space="preserve">spouse/domestic partner and dependent children can enroll for MetLife Critical </w:t>
      </w:r>
      <w:r w:rsidRPr="007F6BE5">
        <w:rPr>
          <w:rFonts w:ascii="Arial" w:eastAsia="Times New Roman" w:hAnsi="Arial" w:cs="Arial"/>
          <w:bCs/>
          <w:color w:val="000000"/>
          <w:sz w:val="18"/>
          <w:szCs w:val="18"/>
        </w:rPr>
        <w:t>Illness Insurance coverage.</w:t>
      </w:r>
      <w:r w:rsidRPr="007F6BE5">
        <w:rPr>
          <w:rFonts w:ascii="Arial" w:eastAsia="Times New Roman" w:hAnsi="Arial" w:cs="Arial"/>
          <w:bCs/>
          <w:color w:val="000000"/>
          <w:sz w:val="18"/>
          <w:szCs w:val="18"/>
          <w:vertAlign w:val="superscript"/>
        </w:rPr>
        <w:t>1</w:t>
      </w:r>
    </w:p>
    <w:p w14:paraId="32D95CE1" w14:textId="77777777" w:rsidR="007F6BE5" w:rsidRPr="00895572" w:rsidRDefault="007F6BE5" w:rsidP="007F6BE5">
      <w:pPr>
        <w:autoSpaceDE w:val="0"/>
        <w:autoSpaceDN w:val="0"/>
        <w:adjustRightInd w:val="0"/>
        <w:spacing w:after="40" w:line="240" w:lineRule="auto"/>
        <w:ind w:left="360" w:right="360" w:hanging="360"/>
        <w:rPr>
          <w:rFonts w:ascii="Arial" w:eastAsia="Times New Roman" w:hAnsi="Arial" w:cs="Arial"/>
          <w:b/>
          <w:color w:val="0090DA"/>
          <w:sz w:val="18"/>
          <w:szCs w:val="18"/>
        </w:rPr>
      </w:pPr>
      <w:r w:rsidRPr="00895572">
        <w:rPr>
          <w:rFonts w:ascii="Arial" w:eastAsia="Times New Roman" w:hAnsi="Arial" w:cs="Arial"/>
          <w:b/>
          <w:color w:val="0090DA"/>
          <w:sz w:val="18"/>
          <w:szCs w:val="18"/>
        </w:rPr>
        <w:t>Q.</w:t>
      </w:r>
      <w:r w:rsidRPr="00895572">
        <w:rPr>
          <w:rFonts w:ascii="Arial" w:eastAsia="Times New Roman" w:hAnsi="Arial" w:cs="Arial"/>
          <w:b/>
          <w:color w:val="0090DA"/>
          <w:sz w:val="18"/>
          <w:szCs w:val="18"/>
        </w:rPr>
        <w:tab/>
        <w:t>How do I pay for coverage?</w:t>
      </w:r>
    </w:p>
    <w:p w14:paraId="57CCE021" w14:textId="77777777" w:rsidR="007F6BE5" w:rsidRPr="00895572" w:rsidRDefault="007F6BE5" w:rsidP="007F6BE5">
      <w:pPr>
        <w:tabs>
          <w:tab w:val="left" w:pos="180"/>
        </w:tabs>
        <w:autoSpaceDE w:val="0"/>
        <w:autoSpaceDN w:val="0"/>
        <w:adjustRightInd w:val="0"/>
        <w:spacing w:after="120" w:line="220" w:lineRule="exact"/>
        <w:ind w:left="360" w:right="360" w:hanging="360"/>
        <w:rPr>
          <w:rFonts w:ascii="Arial" w:eastAsia="Times New Roman" w:hAnsi="Arial" w:cs="Arial"/>
          <w:b/>
          <w:color w:val="000000"/>
          <w:sz w:val="18"/>
          <w:szCs w:val="18"/>
        </w:rPr>
      </w:pPr>
      <w:r w:rsidRPr="00895572">
        <w:rPr>
          <w:rFonts w:ascii="Arial" w:eastAsia="Times New Roman" w:hAnsi="Arial" w:cs="Arial"/>
          <w:b/>
          <w:color w:val="000000"/>
          <w:sz w:val="18"/>
          <w:szCs w:val="18"/>
        </w:rPr>
        <w:t>A.</w:t>
      </w:r>
      <w:r w:rsidRPr="007F6BE5">
        <w:rPr>
          <w:rFonts w:ascii="Arial" w:eastAsia="Times New Roman" w:hAnsi="Arial" w:cs="Arial"/>
          <w:bCs/>
          <w:color w:val="000000"/>
          <w:sz w:val="18"/>
          <w:szCs w:val="18"/>
        </w:rPr>
        <w:tab/>
        <w:t>Coverage is paid through payroll deduction.</w:t>
      </w:r>
    </w:p>
    <w:p w14:paraId="69BF3B43" w14:textId="77777777" w:rsidR="007F6BE5" w:rsidRPr="00895572" w:rsidRDefault="007F6BE5" w:rsidP="007F6BE5">
      <w:pPr>
        <w:autoSpaceDE w:val="0"/>
        <w:autoSpaceDN w:val="0"/>
        <w:adjustRightInd w:val="0"/>
        <w:spacing w:after="40" w:line="240" w:lineRule="auto"/>
        <w:ind w:left="360" w:right="360" w:hanging="360"/>
        <w:rPr>
          <w:rFonts w:ascii="Arial" w:eastAsia="Times New Roman" w:hAnsi="Arial" w:cs="Arial"/>
          <w:b/>
          <w:color w:val="0090DA"/>
          <w:sz w:val="18"/>
          <w:szCs w:val="18"/>
        </w:rPr>
      </w:pPr>
      <w:r w:rsidRPr="00895572">
        <w:rPr>
          <w:rFonts w:ascii="Arial" w:eastAsia="Times New Roman" w:hAnsi="Arial" w:cs="Arial"/>
          <w:b/>
          <w:color w:val="0090DA"/>
          <w:sz w:val="18"/>
          <w:szCs w:val="18"/>
        </w:rPr>
        <w:t>Q.</w:t>
      </w:r>
      <w:r w:rsidRPr="00895572">
        <w:rPr>
          <w:rFonts w:ascii="Arial" w:eastAsia="Times New Roman" w:hAnsi="Arial" w:cs="Arial"/>
          <w:b/>
          <w:color w:val="0090DA"/>
          <w:sz w:val="18"/>
          <w:szCs w:val="18"/>
        </w:rPr>
        <w:tab/>
        <w:t>What is the coverage effective date?</w:t>
      </w:r>
    </w:p>
    <w:p w14:paraId="68515B0B" w14:textId="77777777" w:rsidR="007F6BE5" w:rsidRPr="00895572" w:rsidRDefault="007F6BE5" w:rsidP="007F6BE5">
      <w:pPr>
        <w:tabs>
          <w:tab w:val="left" w:pos="180"/>
        </w:tabs>
        <w:autoSpaceDE w:val="0"/>
        <w:autoSpaceDN w:val="0"/>
        <w:adjustRightInd w:val="0"/>
        <w:spacing w:after="120" w:line="220" w:lineRule="exact"/>
        <w:ind w:left="360" w:right="360" w:hanging="360"/>
        <w:rPr>
          <w:rFonts w:ascii="Arial" w:eastAsia="Times New Roman" w:hAnsi="Arial" w:cs="Arial"/>
          <w:b/>
          <w:color w:val="000000"/>
          <w:sz w:val="18"/>
          <w:szCs w:val="18"/>
        </w:rPr>
      </w:pPr>
      <w:r w:rsidRPr="00895572">
        <w:rPr>
          <w:rFonts w:ascii="Arial" w:eastAsia="Times New Roman" w:hAnsi="Arial" w:cs="Arial"/>
          <w:b/>
          <w:color w:val="000000"/>
          <w:sz w:val="18"/>
          <w:szCs w:val="18"/>
        </w:rPr>
        <w:t>A.</w:t>
      </w:r>
      <w:r w:rsidRPr="00895572">
        <w:rPr>
          <w:rFonts w:ascii="Arial" w:eastAsia="Times New Roman" w:hAnsi="Arial" w:cs="Arial"/>
          <w:b/>
          <w:color w:val="000000"/>
          <w:sz w:val="18"/>
          <w:szCs w:val="18"/>
        </w:rPr>
        <w:tab/>
      </w:r>
      <w:r w:rsidRPr="007F6BE5">
        <w:rPr>
          <w:rFonts w:ascii="Arial" w:eastAsia="Times New Roman" w:hAnsi="Arial" w:cs="Arial"/>
          <w:color w:val="000000"/>
          <w:sz w:val="18"/>
          <w:szCs w:val="18"/>
        </w:rPr>
        <w:t xml:space="preserve">The coverage effective date </w:t>
      </w:r>
      <w:r w:rsidRPr="007F6BE5">
        <w:rPr>
          <w:rFonts w:ascii="Arial" w:eastAsia="Times New Roman" w:hAnsi="Arial" w:cs="Arial"/>
          <w:sz w:val="18"/>
          <w:szCs w:val="18"/>
        </w:rPr>
        <w:t>is 01/01/2021.</w:t>
      </w:r>
    </w:p>
    <w:p w14:paraId="141EAFCE" w14:textId="77777777" w:rsidR="007F6BE5" w:rsidRPr="00895572" w:rsidRDefault="007F6BE5" w:rsidP="007F6BE5">
      <w:pPr>
        <w:autoSpaceDE w:val="0"/>
        <w:autoSpaceDN w:val="0"/>
        <w:adjustRightInd w:val="0"/>
        <w:spacing w:after="40" w:line="240" w:lineRule="auto"/>
        <w:ind w:left="360" w:right="360" w:hanging="360"/>
        <w:rPr>
          <w:rFonts w:ascii="Arial" w:eastAsia="Times New Roman" w:hAnsi="Arial" w:cs="Arial"/>
          <w:b/>
          <w:color w:val="0090DA"/>
          <w:sz w:val="18"/>
          <w:szCs w:val="18"/>
        </w:rPr>
      </w:pPr>
      <w:r w:rsidRPr="00895572">
        <w:rPr>
          <w:rFonts w:ascii="Arial" w:eastAsia="Times New Roman" w:hAnsi="Arial" w:cs="Arial"/>
          <w:b/>
          <w:color w:val="0090DA"/>
          <w:sz w:val="18"/>
          <w:szCs w:val="18"/>
        </w:rPr>
        <w:t>Q.</w:t>
      </w:r>
      <w:r w:rsidRPr="00895572">
        <w:rPr>
          <w:rFonts w:ascii="Arial" w:eastAsia="Times New Roman" w:hAnsi="Arial" w:cs="Arial"/>
          <w:b/>
          <w:color w:val="0090DA"/>
          <w:sz w:val="18"/>
          <w:szCs w:val="18"/>
        </w:rPr>
        <w:tab/>
        <w:t>If I Leave the Company, Can I Keep My Coverage?</w:t>
      </w:r>
      <w:r w:rsidRPr="00895572">
        <w:rPr>
          <w:rFonts w:ascii="Arial" w:eastAsia="Times New Roman" w:hAnsi="Arial" w:cs="Arial"/>
          <w:b/>
          <w:color w:val="0090DA"/>
          <w:sz w:val="18"/>
          <w:szCs w:val="18"/>
          <w:vertAlign w:val="superscript"/>
        </w:rPr>
        <w:t>10</w:t>
      </w:r>
    </w:p>
    <w:p w14:paraId="784B4082" w14:textId="77777777" w:rsidR="007F6BE5" w:rsidRPr="00895572" w:rsidRDefault="007F6BE5" w:rsidP="007F6BE5">
      <w:pPr>
        <w:tabs>
          <w:tab w:val="left" w:pos="180"/>
        </w:tabs>
        <w:autoSpaceDE w:val="0"/>
        <w:autoSpaceDN w:val="0"/>
        <w:adjustRightInd w:val="0"/>
        <w:spacing w:after="120" w:line="220" w:lineRule="exact"/>
        <w:ind w:left="360" w:right="360" w:hanging="360"/>
        <w:rPr>
          <w:rFonts w:ascii="Arial" w:eastAsia="Times New Roman" w:hAnsi="Arial" w:cs="Arial"/>
          <w:color w:val="000000"/>
          <w:sz w:val="18"/>
          <w:szCs w:val="18"/>
        </w:rPr>
      </w:pPr>
      <w:r w:rsidRPr="00895572">
        <w:rPr>
          <w:rFonts w:ascii="Arial" w:eastAsia="Times New Roman" w:hAnsi="Arial" w:cs="Arial"/>
          <w:b/>
          <w:color w:val="000000"/>
          <w:sz w:val="18"/>
          <w:szCs w:val="18"/>
        </w:rPr>
        <w:t xml:space="preserve">A. </w:t>
      </w:r>
      <w:r w:rsidRPr="00895572">
        <w:rPr>
          <w:rFonts w:ascii="Arial" w:eastAsia="Times New Roman" w:hAnsi="Arial" w:cs="Arial"/>
          <w:b/>
          <w:color w:val="000000"/>
          <w:sz w:val="18"/>
          <w:szCs w:val="18"/>
        </w:rPr>
        <w:tab/>
      </w:r>
      <w:r w:rsidRPr="007F6BE5">
        <w:rPr>
          <w:rFonts w:ascii="Arial" w:eastAsia="Times New Roman" w:hAnsi="Arial" w:cs="Arial"/>
          <w:bCs/>
          <w:color w:val="000000"/>
          <w:sz w:val="18"/>
          <w:szCs w:val="18"/>
        </w:rPr>
        <w:t xml:space="preserve">Under certain circumstances, you can take your coverage with you if you leave. You must make </w:t>
      </w:r>
      <w:r w:rsidRPr="007F6BE5">
        <w:rPr>
          <w:rFonts w:ascii="Arial" w:eastAsia="Times New Roman" w:hAnsi="Arial" w:cs="Arial"/>
          <w:bCs/>
          <w:color w:val="000000"/>
          <w:sz w:val="18"/>
          <w:szCs w:val="18"/>
        </w:rPr>
        <w:br/>
        <w:t>a request in writing within a specified period after you leave your employer. You must also continue to pay premiums to keep the coverage in force.</w:t>
      </w:r>
      <w:r w:rsidRPr="00895572">
        <w:rPr>
          <w:rFonts w:ascii="Arial" w:eastAsia="Times New Roman" w:hAnsi="Arial" w:cs="Arial"/>
          <w:color w:val="000000"/>
          <w:sz w:val="18"/>
          <w:szCs w:val="18"/>
        </w:rPr>
        <w:t xml:space="preserve"> </w:t>
      </w:r>
    </w:p>
    <w:p w14:paraId="79F6B0C9" w14:textId="77777777" w:rsidR="007F6BE5" w:rsidRPr="00895572" w:rsidRDefault="007F6BE5" w:rsidP="007F6BE5">
      <w:pPr>
        <w:autoSpaceDE w:val="0"/>
        <w:autoSpaceDN w:val="0"/>
        <w:adjustRightInd w:val="0"/>
        <w:spacing w:after="40" w:line="240" w:lineRule="auto"/>
        <w:ind w:left="360" w:right="360" w:hanging="360"/>
        <w:rPr>
          <w:rFonts w:ascii="Arial" w:eastAsia="Times New Roman" w:hAnsi="Arial" w:cs="Arial"/>
          <w:color w:val="000000"/>
          <w:sz w:val="16"/>
          <w:szCs w:val="16"/>
        </w:rPr>
      </w:pPr>
      <w:r w:rsidRPr="00895572">
        <w:rPr>
          <w:rFonts w:ascii="Arial" w:eastAsia="Times New Roman" w:hAnsi="Arial" w:cs="Arial"/>
          <w:b/>
          <w:color w:val="0090DA"/>
          <w:sz w:val="18"/>
          <w:szCs w:val="18"/>
        </w:rPr>
        <w:t>Q.</w:t>
      </w:r>
      <w:r w:rsidRPr="00895572">
        <w:rPr>
          <w:rFonts w:ascii="Arial" w:eastAsia="Times New Roman" w:hAnsi="Arial" w:cs="Arial"/>
          <w:b/>
          <w:color w:val="0090DA"/>
          <w:sz w:val="18"/>
          <w:szCs w:val="18"/>
        </w:rPr>
        <w:tab/>
        <w:t>Who do I call for assistance?</w:t>
      </w:r>
      <w:r w:rsidRPr="00895572">
        <w:rPr>
          <w:rFonts w:ascii="Arial" w:eastAsia="Times New Roman" w:hAnsi="Arial" w:cs="Arial"/>
          <w:vanish/>
          <w:color w:val="000000"/>
          <w:sz w:val="16"/>
          <w:szCs w:val="16"/>
        </w:rPr>
        <w:t xml:space="preserve"> Please choose the right response for your market</w:t>
      </w:r>
    </w:p>
    <w:p w14:paraId="07E90F13" w14:textId="77777777" w:rsidR="007F6BE5" w:rsidRPr="00895572" w:rsidRDefault="007F6BE5" w:rsidP="007F6BE5">
      <w:pPr>
        <w:autoSpaceDE w:val="0"/>
        <w:autoSpaceDN w:val="0"/>
        <w:adjustRightInd w:val="0"/>
        <w:spacing w:after="40" w:line="240" w:lineRule="auto"/>
        <w:ind w:left="360" w:right="360" w:hanging="360"/>
        <w:rPr>
          <w:rFonts w:ascii="Arial" w:eastAsia="Times New Roman" w:hAnsi="Arial" w:cs="Arial"/>
          <w:vanish/>
          <w:color w:val="000000"/>
          <w:sz w:val="16"/>
          <w:szCs w:val="16"/>
        </w:rPr>
      </w:pPr>
      <w:r w:rsidRPr="00895572">
        <w:rPr>
          <w:rFonts w:ascii="Arial" w:eastAsia="Times New Roman" w:hAnsi="Arial" w:cs="Arial"/>
          <w:vanish/>
          <w:color w:val="000000"/>
          <w:sz w:val="16"/>
          <w:szCs w:val="16"/>
        </w:rPr>
        <w:t>Most:</w:t>
      </w:r>
    </w:p>
    <w:p w14:paraId="12F40FB7" w14:textId="418D66A2" w:rsidR="007F6BE5" w:rsidRPr="00895572" w:rsidRDefault="007F6BE5" w:rsidP="007F6BE5">
      <w:pPr>
        <w:tabs>
          <w:tab w:val="left" w:pos="180"/>
        </w:tabs>
        <w:autoSpaceDE w:val="0"/>
        <w:autoSpaceDN w:val="0"/>
        <w:adjustRightInd w:val="0"/>
        <w:spacing w:after="120" w:line="220" w:lineRule="exact"/>
        <w:ind w:left="360" w:right="360" w:hanging="360"/>
        <w:rPr>
          <w:rFonts w:ascii="Arial" w:eastAsia="Times New Roman" w:hAnsi="Arial" w:cs="Arial"/>
          <w:bCs/>
          <w:i/>
          <w:iCs/>
          <w:color w:val="000000"/>
          <w:sz w:val="18"/>
          <w:szCs w:val="18"/>
        </w:rPr>
      </w:pPr>
      <w:r w:rsidRPr="00895572">
        <w:rPr>
          <w:rFonts w:ascii="Arial" w:eastAsia="Times New Roman" w:hAnsi="Arial" w:cs="Arial"/>
          <w:b/>
          <w:color w:val="000000"/>
          <w:sz w:val="18"/>
          <w:szCs w:val="18"/>
        </w:rPr>
        <w:t>A.</w:t>
      </w:r>
      <w:r w:rsidRPr="00895572">
        <w:rPr>
          <w:rFonts w:ascii="Arial" w:eastAsia="Times New Roman" w:hAnsi="Arial" w:cs="Arial"/>
          <w:b/>
          <w:color w:val="000000"/>
          <w:sz w:val="18"/>
          <w:szCs w:val="18"/>
        </w:rPr>
        <w:tab/>
      </w:r>
      <w:r w:rsidRPr="007F6BE5">
        <w:rPr>
          <w:rFonts w:ascii="Arial" w:eastAsia="Times New Roman" w:hAnsi="Arial" w:cs="Arial"/>
          <w:bCs/>
          <w:color w:val="000000"/>
          <w:sz w:val="18"/>
          <w:szCs w:val="18"/>
        </w:rPr>
        <w:t>Contact a MetLife Customer Service Representative at 1 800-GET-MET8 (1-800-438-6388),</w:t>
      </w:r>
      <w:r w:rsidRPr="007F6BE5">
        <w:rPr>
          <w:rFonts w:ascii="Arial" w:eastAsia="Times New Roman" w:hAnsi="Arial" w:cs="Arial"/>
          <w:bCs/>
          <w:color w:val="000000"/>
          <w:sz w:val="18"/>
          <w:szCs w:val="18"/>
        </w:rPr>
        <w:br/>
      </w:r>
      <w:r w:rsidRPr="007F6BE5">
        <w:rPr>
          <w:rFonts w:ascii="Arial" w:eastAsia="Times New Roman" w:hAnsi="Arial" w:cs="Arial"/>
          <w:bCs/>
          <w:i/>
          <w:iCs/>
          <w:color w:val="000000"/>
          <w:sz w:val="18"/>
          <w:szCs w:val="18"/>
        </w:rPr>
        <w:t xml:space="preserve">Monday through Friday from </w:t>
      </w:r>
      <w:r>
        <w:rPr>
          <w:rFonts w:ascii="Arial" w:eastAsia="Times New Roman" w:hAnsi="Arial" w:cs="Arial"/>
          <w:bCs/>
          <w:i/>
          <w:iCs/>
          <w:color w:val="000000"/>
          <w:sz w:val="18"/>
          <w:szCs w:val="18"/>
        </w:rPr>
        <w:t>4</w:t>
      </w:r>
      <w:r w:rsidRPr="007F6BE5">
        <w:rPr>
          <w:rFonts w:ascii="Arial" w:eastAsia="Times New Roman" w:hAnsi="Arial" w:cs="Arial"/>
          <w:bCs/>
          <w:i/>
          <w:iCs/>
          <w:color w:val="000000"/>
          <w:sz w:val="18"/>
          <w:szCs w:val="18"/>
        </w:rPr>
        <w:t xml:space="preserve">:00 a.m. to </w:t>
      </w:r>
      <w:r>
        <w:rPr>
          <w:rFonts w:ascii="Arial" w:eastAsia="Times New Roman" w:hAnsi="Arial" w:cs="Arial"/>
          <w:bCs/>
          <w:i/>
          <w:iCs/>
          <w:color w:val="000000"/>
          <w:sz w:val="18"/>
          <w:szCs w:val="18"/>
        </w:rPr>
        <w:t>4</w:t>
      </w:r>
      <w:r w:rsidRPr="007F6BE5">
        <w:rPr>
          <w:rFonts w:ascii="Arial" w:eastAsia="Times New Roman" w:hAnsi="Arial" w:cs="Arial"/>
          <w:bCs/>
          <w:i/>
          <w:iCs/>
          <w:color w:val="000000"/>
          <w:sz w:val="18"/>
          <w:szCs w:val="18"/>
        </w:rPr>
        <w:t xml:space="preserve">:00 p.m., </w:t>
      </w:r>
      <w:r>
        <w:rPr>
          <w:rFonts w:ascii="Arial" w:eastAsia="Times New Roman" w:hAnsi="Arial" w:cs="Arial"/>
          <w:bCs/>
          <w:i/>
          <w:iCs/>
          <w:color w:val="000000"/>
          <w:sz w:val="18"/>
          <w:szCs w:val="18"/>
        </w:rPr>
        <w:t>AK</w:t>
      </w:r>
      <w:r w:rsidRPr="007F6BE5">
        <w:rPr>
          <w:rFonts w:ascii="Arial" w:eastAsia="Times New Roman" w:hAnsi="Arial" w:cs="Arial"/>
          <w:bCs/>
          <w:i/>
          <w:iCs/>
          <w:color w:val="000000"/>
          <w:sz w:val="18"/>
          <w:szCs w:val="18"/>
        </w:rPr>
        <w:t>.</w:t>
      </w:r>
      <w:r w:rsidRPr="00895572">
        <w:rPr>
          <w:rFonts w:ascii="Arial" w:eastAsia="Times New Roman" w:hAnsi="Arial" w:cs="Tahoma"/>
          <w:vanish/>
          <w:sz w:val="16"/>
          <w:szCs w:val="16"/>
        </w:rPr>
        <w:t>For 1000+ where CBS billed and MPE groups:</w:t>
      </w:r>
    </w:p>
    <w:p w14:paraId="6DC207ED" w14:textId="77777777" w:rsidR="007F6BE5" w:rsidRPr="00895572" w:rsidRDefault="007F6BE5" w:rsidP="00A940B8">
      <w:pPr>
        <w:autoSpaceDE w:val="0"/>
        <w:autoSpaceDN w:val="0"/>
        <w:adjustRightInd w:val="0"/>
        <w:spacing w:before="80" w:after="0" w:line="240" w:lineRule="auto"/>
        <w:ind w:right="360"/>
        <w:rPr>
          <w:rFonts w:ascii="Arial" w:eastAsia="Times New Roman" w:hAnsi="Arial" w:cs="Tahoma"/>
          <w:sz w:val="16"/>
          <w:szCs w:val="16"/>
        </w:rPr>
      </w:pPr>
      <w:bookmarkStart w:id="0" w:name="_GoBack"/>
      <w:bookmarkEnd w:id="0"/>
    </w:p>
    <w:p w14:paraId="25095022" w14:textId="77777777" w:rsidR="00D80615" w:rsidRPr="00895572" w:rsidRDefault="00D80615" w:rsidP="00A940B8">
      <w:pPr>
        <w:autoSpaceDE w:val="0"/>
        <w:autoSpaceDN w:val="0"/>
        <w:adjustRightInd w:val="0"/>
        <w:spacing w:before="80" w:after="0" w:line="240" w:lineRule="auto"/>
        <w:ind w:right="360"/>
        <w:rPr>
          <w:rFonts w:ascii="Arial" w:eastAsia="Times New Roman" w:hAnsi="Arial" w:cs="Tahoma"/>
          <w:vanish/>
          <w:sz w:val="16"/>
          <w:szCs w:val="16"/>
        </w:rPr>
      </w:pPr>
    </w:p>
    <w:p w14:paraId="25095023" w14:textId="77777777" w:rsidR="00D80615" w:rsidRPr="00895572" w:rsidRDefault="00D80615" w:rsidP="00A940B8">
      <w:pPr>
        <w:autoSpaceDE w:val="0"/>
        <w:autoSpaceDN w:val="0"/>
        <w:adjustRightInd w:val="0"/>
        <w:spacing w:before="80" w:after="0" w:line="240" w:lineRule="auto"/>
        <w:ind w:right="360"/>
        <w:rPr>
          <w:rFonts w:ascii="Arial" w:eastAsia="Times New Roman" w:hAnsi="Arial" w:cs="Tahoma"/>
          <w:vanish/>
          <w:sz w:val="16"/>
          <w:szCs w:val="16"/>
        </w:rPr>
      </w:pPr>
    </w:p>
    <w:p w14:paraId="25095024" w14:textId="77777777" w:rsidR="00D80615" w:rsidRPr="00895572" w:rsidRDefault="00D80615" w:rsidP="00A940B8">
      <w:pPr>
        <w:autoSpaceDE w:val="0"/>
        <w:autoSpaceDN w:val="0"/>
        <w:adjustRightInd w:val="0"/>
        <w:spacing w:before="80" w:after="0" w:line="240" w:lineRule="auto"/>
        <w:ind w:right="360"/>
        <w:rPr>
          <w:rFonts w:ascii="Arial" w:eastAsia="Times New Roman" w:hAnsi="Arial" w:cs="Tahoma"/>
          <w:vanish/>
          <w:sz w:val="16"/>
          <w:szCs w:val="16"/>
        </w:rPr>
      </w:pPr>
    </w:p>
    <w:p w14:paraId="25095049" w14:textId="3E18992D" w:rsidR="00D80615" w:rsidRPr="00895572" w:rsidRDefault="008B5010" w:rsidP="00D80615">
      <w:pPr>
        <w:autoSpaceDE w:val="0"/>
        <w:autoSpaceDN w:val="0"/>
        <w:adjustRightInd w:val="0"/>
        <w:spacing w:before="80" w:after="0" w:line="240" w:lineRule="auto"/>
        <w:ind w:right="360"/>
        <w:rPr>
          <w:rFonts w:ascii="Arial" w:eastAsia="Times New Roman" w:hAnsi="Arial" w:cs="Tahoma"/>
          <w:vanish/>
          <w:sz w:val="16"/>
          <w:szCs w:val="16"/>
        </w:rPr>
      </w:pPr>
      <w:r w:rsidRPr="00895572">
        <w:rPr>
          <w:rFonts w:ascii="Arial" w:eastAsia="Times New Roman" w:hAnsi="Arial" w:cs="Tahoma"/>
          <w:vanish/>
          <w:sz w:val="16"/>
          <w:szCs w:val="16"/>
        </w:rPr>
        <w:t>P</w:t>
      </w:r>
      <w:r w:rsidR="00D80615" w:rsidRPr="00895572">
        <w:rPr>
          <w:rFonts w:ascii="Arial" w:eastAsia="Times New Roman" w:hAnsi="Arial" w:cs="Tahoma"/>
          <w:vanish/>
          <w:sz w:val="16"/>
          <w:szCs w:val="16"/>
        </w:rPr>
        <w:t>lease be very careful to read and delete any items below that do not apply based on your customization of the plan grids.</w:t>
      </w:r>
    </w:p>
    <w:p w14:paraId="2509504A" w14:textId="77777777" w:rsidR="00D80615" w:rsidRPr="00895572" w:rsidRDefault="00D80615" w:rsidP="00D80615">
      <w:pPr>
        <w:autoSpaceDE w:val="0"/>
        <w:autoSpaceDN w:val="0"/>
        <w:adjustRightInd w:val="0"/>
        <w:spacing w:before="80" w:after="0" w:line="240" w:lineRule="auto"/>
        <w:ind w:right="360"/>
        <w:rPr>
          <w:rFonts w:ascii="Arial" w:eastAsia="Times New Roman" w:hAnsi="Arial" w:cs="Tahoma"/>
          <w:vanish/>
          <w:sz w:val="16"/>
          <w:szCs w:val="16"/>
        </w:rPr>
      </w:pPr>
      <w:r w:rsidRPr="00895572">
        <w:rPr>
          <w:rFonts w:ascii="Arial" w:eastAsia="Times New Roman" w:hAnsi="Arial" w:cs="Tahoma"/>
          <w:vanish/>
          <w:sz w:val="16"/>
          <w:szCs w:val="16"/>
        </w:rPr>
        <w:t>You will have to adjust position of legal to anchor toward of page bottom after removing hidden text by adding or subtracting returns above this paragraph</w:t>
      </w:r>
    </w:p>
    <w:p w14:paraId="2509504B" w14:textId="77777777" w:rsidR="00D80615" w:rsidRPr="00895572" w:rsidRDefault="00D80615" w:rsidP="00D80615">
      <w:pPr>
        <w:autoSpaceDE w:val="0"/>
        <w:autoSpaceDN w:val="0"/>
        <w:adjustRightInd w:val="0"/>
        <w:spacing w:before="80" w:after="0" w:line="240" w:lineRule="auto"/>
        <w:ind w:right="360"/>
        <w:rPr>
          <w:rFonts w:ascii="Arial" w:eastAsia="Times New Roman" w:hAnsi="Arial" w:cs="Tahoma"/>
          <w:vanish/>
          <w:sz w:val="16"/>
          <w:szCs w:val="16"/>
        </w:rPr>
      </w:pPr>
    </w:p>
    <w:p w14:paraId="2509504C" w14:textId="0197F9DB" w:rsidR="00D80615" w:rsidRPr="00895572" w:rsidRDefault="00D80615" w:rsidP="00D80615">
      <w:pPr>
        <w:autoSpaceDE w:val="0"/>
        <w:autoSpaceDN w:val="0"/>
        <w:adjustRightInd w:val="0"/>
        <w:spacing w:after="0" w:line="240" w:lineRule="auto"/>
        <w:ind w:left="115" w:hanging="115"/>
        <w:rPr>
          <w:rFonts w:ascii="Arial" w:eastAsia="Times New Roman" w:hAnsi="Arial" w:cs="Arial"/>
          <w:color w:val="7F7F7F"/>
          <w:sz w:val="16"/>
          <w:szCs w:val="16"/>
        </w:rPr>
      </w:pPr>
      <w:r w:rsidRPr="00895572">
        <w:rPr>
          <w:rFonts w:ascii="Arial" w:eastAsia="Times New Roman" w:hAnsi="Arial" w:cs="Arial"/>
          <w:color w:val="7F7F7F"/>
          <w:sz w:val="16"/>
          <w:szCs w:val="16"/>
          <w:vertAlign w:val="superscript"/>
        </w:rPr>
        <w:t>1</w:t>
      </w:r>
      <w:r w:rsidRPr="00895572">
        <w:rPr>
          <w:rFonts w:ascii="Arial" w:eastAsia="Times New Roman" w:hAnsi="Arial" w:cs="Arial"/>
          <w:color w:val="7F7F7F"/>
          <w:sz w:val="16"/>
          <w:szCs w:val="16"/>
        </w:rPr>
        <w:t xml:space="preserve"> </w:t>
      </w:r>
      <w:r w:rsidR="00DD5604" w:rsidRPr="00895572">
        <w:rPr>
          <w:rFonts w:ascii="Arial" w:eastAsia="Times New Roman" w:hAnsi="Arial" w:cs="Arial"/>
          <w:color w:val="7F7F7F"/>
          <w:sz w:val="16"/>
          <w:szCs w:val="16"/>
        </w:rPr>
        <w:t>C</w:t>
      </w:r>
      <w:r w:rsidR="00DD5604" w:rsidRPr="00895572">
        <w:rPr>
          <w:rFonts w:ascii="Arial" w:eastAsia="Times" w:hAnsi="Arial" w:cs="Arial"/>
          <w:color w:val="7F7F7F"/>
          <w:sz w:val="16"/>
          <w:szCs w:val="16"/>
        </w:rPr>
        <w:t>overage is guaranteed provided (1) the employee is actively at work and (2) dependents are not subject to medical restrictions as set forth on the enrollment form and in the Certificate. Some states require the insured to have medical coverage. Additional restrictions apply to dependents serving in the armed forces or living overseas.</w:t>
      </w:r>
      <w:r w:rsidR="00DD5604" w:rsidRPr="00895572">
        <w:rPr>
          <w:rFonts w:ascii="Arial" w:eastAsia="Times New Roman" w:hAnsi="Arial" w:cs="Arial"/>
          <w:color w:val="7F7F7F"/>
          <w:sz w:val="16"/>
          <w:szCs w:val="16"/>
        </w:rPr>
        <w:t xml:space="preserve"> </w:t>
      </w:r>
    </w:p>
    <w:p w14:paraId="2509504D" w14:textId="3E590905" w:rsidR="00D80615" w:rsidRPr="00895572" w:rsidRDefault="00D80615" w:rsidP="00D80615">
      <w:pPr>
        <w:autoSpaceDE w:val="0"/>
        <w:autoSpaceDN w:val="0"/>
        <w:adjustRightInd w:val="0"/>
        <w:spacing w:after="0" w:line="240" w:lineRule="auto"/>
        <w:ind w:left="115" w:hanging="115"/>
        <w:rPr>
          <w:rFonts w:ascii="Arial" w:eastAsia="Times New Roman" w:hAnsi="Arial" w:cs="Arial"/>
          <w:color w:val="7F7F7F"/>
          <w:sz w:val="16"/>
          <w:szCs w:val="16"/>
        </w:rPr>
      </w:pPr>
      <w:r w:rsidRPr="00895572">
        <w:rPr>
          <w:rFonts w:ascii="Arial" w:eastAsia="Times New Roman" w:hAnsi="Arial" w:cs="Arial"/>
          <w:color w:val="7F7F7F"/>
          <w:sz w:val="16"/>
          <w:szCs w:val="16"/>
          <w:vertAlign w:val="superscript"/>
        </w:rPr>
        <w:t>2</w:t>
      </w:r>
      <w:r w:rsidRPr="00895572">
        <w:rPr>
          <w:rFonts w:ascii="Arial" w:eastAsia="Times New Roman" w:hAnsi="Arial" w:cs="Arial"/>
          <w:color w:val="7F7F7F"/>
          <w:sz w:val="16"/>
          <w:szCs w:val="16"/>
        </w:rPr>
        <w:t xml:space="preserve"> </w:t>
      </w:r>
      <w:r w:rsidR="00DD5604" w:rsidRPr="00895572">
        <w:rPr>
          <w:rFonts w:ascii="Arial" w:eastAsia="Times New Roman" w:hAnsi="Arial" w:cs="Arial"/>
          <w:color w:val="7F7F7F"/>
          <w:sz w:val="16"/>
          <w:szCs w:val="16"/>
        </w:rPr>
        <w:t>Coverage for Domestic Partners, civil union partners and reciprocal beneficiaries varies by state.  Please contact MetLife for more information.</w:t>
      </w:r>
    </w:p>
    <w:p w14:paraId="2509504F" w14:textId="0BE2AE45" w:rsidR="00D80615" w:rsidRPr="00895572" w:rsidRDefault="00D80615" w:rsidP="00D80615">
      <w:pPr>
        <w:autoSpaceDE w:val="0"/>
        <w:autoSpaceDN w:val="0"/>
        <w:adjustRightInd w:val="0"/>
        <w:spacing w:after="0" w:line="240" w:lineRule="auto"/>
        <w:ind w:left="115" w:hanging="115"/>
        <w:rPr>
          <w:rFonts w:ascii="Arial" w:eastAsia="Times New Roman" w:hAnsi="Arial" w:cs="Arial"/>
          <w:color w:val="7F7F7F"/>
          <w:sz w:val="16"/>
          <w:szCs w:val="16"/>
        </w:rPr>
      </w:pPr>
      <w:r w:rsidRPr="00895572">
        <w:rPr>
          <w:rFonts w:ascii="Arial" w:eastAsia="Times New Roman" w:hAnsi="Arial" w:cs="Arial"/>
          <w:color w:val="7F7F7F"/>
          <w:sz w:val="16"/>
          <w:szCs w:val="16"/>
          <w:vertAlign w:val="superscript"/>
        </w:rPr>
        <w:t>3</w:t>
      </w:r>
      <w:r w:rsidRPr="00895572">
        <w:rPr>
          <w:rFonts w:ascii="Arial" w:eastAsia="Times New Roman" w:hAnsi="Arial" w:cs="Arial"/>
          <w:color w:val="7F7F7F"/>
          <w:sz w:val="16"/>
          <w:szCs w:val="16"/>
        </w:rPr>
        <w:t xml:space="preserve"> </w:t>
      </w:r>
      <w:r w:rsidR="00DD5604" w:rsidRPr="00895572">
        <w:rPr>
          <w:rFonts w:ascii="Arial" w:eastAsia="Times New Roman" w:hAnsi="Arial" w:cs="Arial"/>
          <w:color w:val="7F7F7F"/>
          <w:sz w:val="16"/>
          <w:szCs w:val="16"/>
        </w:rPr>
        <w:t>Dependent Child coverage varies by state.  Please contact MetLife for more information.</w:t>
      </w:r>
      <w:r w:rsidRPr="00895572">
        <w:rPr>
          <w:rFonts w:ascii="Arial" w:eastAsia="Times New Roman" w:hAnsi="Arial" w:cs="Arial"/>
          <w:vanish/>
          <w:color w:val="7F7F7F"/>
          <w:sz w:val="16"/>
          <w:szCs w:val="16"/>
        </w:rPr>
        <w:t>CHOOSE THE RIGHT NOTE BY STATE For all states but CA:</w:t>
      </w:r>
      <w:r w:rsidRPr="00895572">
        <w:rPr>
          <w:rFonts w:ascii="Arial" w:eastAsia="Times New Roman" w:hAnsi="Arial" w:cs="Arial"/>
          <w:color w:val="7F7F7F"/>
          <w:sz w:val="16"/>
          <w:szCs w:val="16"/>
        </w:rPr>
        <w:t xml:space="preserve"> </w:t>
      </w:r>
      <w:r w:rsidRPr="00895572">
        <w:rPr>
          <w:rFonts w:ascii="Arial" w:eastAsia="Times New Roman" w:hAnsi="Arial" w:cs="Arial"/>
          <w:vanish/>
          <w:color w:val="7F7F7F"/>
          <w:sz w:val="16"/>
          <w:szCs w:val="16"/>
        </w:rPr>
        <w:t>For CA situs:</w:t>
      </w:r>
    </w:p>
    <w:p w14:paraId="25095050" w14:textId="77777777" w:rsidR="00D80615" w:rsidRPr="00895572" w:rsidRDefault="00D80615" w:rsidP="00D80615">
      <w:pPr>
        <w:autoSpaceDE w:val="0"/>
        <w:autoSpaceDN w:val="0"/>
        <w:adjustRightInd w:val="0"/>
        <w:spacing w:after="0" w:line="240" w:lineRule="auto"/>
        <w:ind w:left="115" w:hanging="115"/>
        <w:rPr>
          <w:rFonts w:ascii="Arial" w:eastAsia="Times New Roman" w:hAnsi="Arial" w:cs="Arial"/>
          <w:color w:val="7F7F7F"/>
          <w:sz w:val="16"/>
          <w:szCs w:val="16"/>
        </w:rPr>
      </w:pPr>
      <w:r w:rsidRPr="00895572">
        <w:rPr>
          <w:rFonts w:ascii="Arial" w:eastAsia="Times New Roman" w:hAnsi="Arial" w:cs="Arial"/>
          <w:color w:val="7F7F7F"/>
          <w:sz w:val="16"/>
          <w:szCs w:val="16"/>
          <w:vertAlign w:val="superscript"/>
        </w:rPr>
        <w:t>4</w:t>
      </w:r>
      <w:r w:rsidRPr="00895572">
        <w:rPr>
          <w:rFonts w:ascii="Arial" w:eastAsia="Times New Roman" w:hAnsi="Arial" w:cs="Arial"/>
          <w:color w:val="7F7F7F"/>
          <w:sz w:val="16"/>
          <w:szCs w:val="16"/>
        </w:rPr>
        <w:t xml:space="preserve"> We will not pay a Recurrence Benefit for a Covered Condition that Recurs during a Benefit Suspension Period.  We will not pay a Recurrence Benefit for either a Full Benefit Cancer or a Partial Benefit Cancer unless the Covered Person has not had symptoms of or been treated for the Full Benefit Cancer or Partial Benefit Cancer for which we paid an Initial Benefit during the Benefit Suspension Period. </w:t>
      </w:r>
    </w:p>
    <w:p w14:paraId="25095051" w14:textId="5A299B3B" w:rsidR="00D80615" w:rsidRPr="00895572" w:rsidRDefault="00D80615" w:rsidP="00F4322A">
      <w:pPr>
        <w:spacing w:after="0" w:line="240" w:lineRule="auto"/>
        <w:ind w:left="115" w:hanging="115"/>
        <w:rPr>
          <w:rFonts w:ascii="Arial" w:eastAsia="Times New Roman" w:hAnsi="Arial" w:cs="Arial"/>
          <w:color w:val="7F7F7F"/>
          <w:sz w:val="16"/>
          <w:szCs w:val="16"/>
        </w:rPr>
      </w:pPr>
      <w:r w:rsidRPr="00895572">
        <w:rPr>
          <w:rFonts w:ascii="Arial" w:eastAsia="Times New Roman" w:hAnsi="Arial" w:cs="Arial"/>
          <w:color w:val="7F7F7F"/>
          <w:sz w:val="16"/>
          <w:szCs w:val="16"/>
          <w:vertAlign w:val="superscript"/>
        </w:rPr>
        <w:t>5</w:t>
      </w:r>
      <w:r w:rsidRPr="00895572">
        <w:rPr>
          <w:rFonts w:ascii="Arial" w:eastAsia="Times New Roman" w:hAnsi="Arial" w:cs="Arial"/>
          <w:color w:val="7F7F7F"/>
          <w:sz w:val="16"/>
          <w:szCs w:val="16"/>
        </w:rPr>
        <w:t xml:space="preserve"> </w:t>
      </w:r>
      <w:r w:rsidR="00F4322A" w:rsidRPr="00895572">
        <w:rPr>
          <w:rFonts w:ascii="Arial" w:eastAsia="Times New Roman" w:hAnsi="Arial" w:cs="Arial"/>
          <w:color w:val="7F7F7F"/>
          <w:sz w:val="16"/>
          <w:szCs w:val="16"/>
        </w:rPr>
        <w:t>In certain states, the covered condition is Severe Stroke.</w:t>
      </w:r>
    </w:p>
    <w:p w14:paraId="25095052" w14:textId="33B9B363" w:rsidR="00D80615" w:rsidRPr="00895572" w:rsidRDefault="00D80615" w:rsidP="00D80615">
      <w:pPr>
        <w:spacing w:after="0" w:line="240" w:lineRule="auto"/>
        <w:ind w:left="115" w:hanging="115"/>
        <w:rPr>
          <w:rFonts w:ascii="Arial" w:eastAsia="Times New Roman" w:hAnsi="Arial" w:cs="Arial"/>
          <w:color w:val="7F7F7F"/>
          <w:sz w:val="16"/>
          <w:szCs w:val="16"/>
        </w:rPr>
      </w:pPr>
      <w:r w:rsidRPr="00895572">
        <w:rPr>
          <w:rFonts w:ascii="Arial" w:eastAsia="Times New Roman" w:hAnsi="Arial" w:cs="Arial"/>
          <w:color w:val="7F7F7F"/>
          <w:sz w:val="16"/>
          <w:szCs w:val="16"/>
          <w:vertAlign w:val="superscript"/>
        </w:rPr>
        <w:t>6</w:t>
      </w:r>
      <w:r w:rsidRPr="00895572">
        <w:rPr>
          <w:rFonts w:ascii="Arial" w:eastAsia="Times New Roman" w:hAnsi="Arial" w:cs="Arial"/>
          <w:color w:val="7F7F7F"/>
          <w:sz w:val="16"/>
          <w:szCs w:val="16"/>
        </w:rPr>
        <w:t xml:space="preserve"> </w:t>
      </w:r>
      <w:r w:rsidR="00F4322A" w:rsidRPr="00895572">
        <w:rPr>
          <w:rFonts w:ascii="Arial" w:eastAsia="Times New Roman" w:hAnsi="Arial" w:cs="Arial"/>
          <w:color w:val="7F7F7F"/>
          <w:sz w:val="16"/>
          <w:szCs w:val="16"/>
        </w:rPr>
        <w:t>In NY and NJ sitused cases, the Covered Condition is Coronary Artery Disease.</w:t>
      </w:r>
    </w:p>
    <w:p w14:paraId="25095053" w14:textId="21862EAF" w:rsidR="00D80615" w:rsidRPr="00895572" w:rsidRDefault="00D80615" w:rsidP="00D80615">
      <w:pPr>
        <w:spacing w:after="0" w:line="240" w:lineRule="auto"/>
        <w:ind w:left="115" w:hanging="115"/>
        <w:rPr>
          <w:rFonts w:ascii="Arial" w:eastAsia="Times New Roman" w:hAnsi="Arial" w:cs="Arial"/>
          <w:color w:val="7F7F7F"/>
          <w:sz w:val="16"/>
          <w:szCs w:val="16"/>
        </w:rPr>
      </w:pPr>
      <w:r w:rsidRPr="00895572">
        <w:rPr>
          <w:rFonts w:ascii="Arial" w:eastAsia="Times New Roman" w:hAnsi="Arial" w:cs="Arial"/>
          <w:color w:val="7F7F7F"/>
          <w:sz w:val="16"/>
          <w:szCs w:val="16"/>
          <w:vertAlign w:val="superscript"/>
        </w:rPr>
        <w:t>7</w:t>
      </w:r>
      <w:r w:rsidRPr="00895572">
        <w:rPr>
          <w:rFonts w:ascii="Arial" w:eastAsia="Times New Roman" w:hAnsi="Arial" w:cs="Arial"/>
          <w:color w:val="7F7F7F"/>
          <w:sz w:val="16"/>
          <w:szCs w:val="16"/>
        </w:rPr>
        <w:t xml:space="preserve"> </w:t>
      </w:r>
      <w:r w:rsidR="00DD5604" w:rsidRPr="00895572">
        <w:rPr>
          <w:rFonts w:ascii="Arial" w:eastAsia="Times New Roman" w:hAnsi="Arial" w:cs="Arial"/>
          <w:color w:val="7F7F7F"/>
          <w:sz w:val="16"/>
          <w:szCs w:val="16"/>
        </w:rPr>
        <w:t>Please review the Disclosure Statement or Outline of Coverage/Disclosure Document for specific information about cancer benefits. Not all types of cancer are covered. Some cancers are covered at less than the Initial Benefit Amount. Skin Cancer is covered at 5%of the Initial Benefit Amount (but not less than $250</w:t>
      </w:r>
      <w:proofErr w:type="gramStart"/>
      <w:r w:rsidR="00DD5604" w:rsidRPr="00895572">
        <w:rPr>
          <w:rFonts w:ascii="Arial" w:eastAsia="Times New Roman" w:hAnsi="Arial" w:cs="Arial"/>
          <w:color w:val="7F7F7F"/>
          <w:sz w:val="16"/>
          <w:szCs w:val="16"/>
        </w:rPr>
        <w:t>)..</w:t>
      </w:r>
      <w:proofErr w:type="gramEnd"/>
    </w:p>
    <w:p w14:paraId="25095054" w14:textId="77777777" w:rsidR="00D80615" w:rsidRPr="00895572" w:rsidRDefault="00D80615" w:rsidP="00D80615">
      <w:pPr>
        <w:spacing w:after="0" w:line="240" w:lineRule="auto"/>
        <w:ind w:left="115" w:hanging="115"/>
        <w:rPr>
          <w:rFonts w:ascii="Arial" w:eastAsia="Times New Roman" w:hAnsi="Arial" w:cs="Arial"/>
          <w:color w:val="7F7F7F"/>
          <w:sz w:val="16"/>
          <w:szCs w:val="16"/>
        </w:rPr>
      </w:pPr>
      <w:r w:rsidRPr="00895572">
        <w:rPr>
          <w:rFonts w:ascii="Arial" w:eastAsia="Times New Roman" w:hAnsi="Arial" w:cs="Arial"/>
          <w:color w:val="7F7F7F"/>
          <w:sz w:val="16"/>
          <w:szCs w:val="16"/>
          <w:vertAlign w:val="superscript"/>
        </w:rPr>
        <w:t xml:space="preserve">8 </w:t>
      </w:r>
      <w:r w:rsidRPr="00895572">
        <w:rPr>
          <w:rFonts w:ascii="Arial" w:eastAsia="Times New Roman" w:hAnsi="Arial" w:cs="Arial"/>
          <w:color w:val="7F7F7F"/>
          <w:sz w:val="16"/>
          <w:szCs w:val="16"/>
        </w:rPr>
        <w:t>Please review the Outline of Coverage for specific information about Alzheimer’s disease.</w:t>
      </w:r>
    </w:p>
    <w:p w14:paraId="25095056" w14:textId="4150739A" w:rsidR="00D80615" w:rsidRPr="00895572" w:rsidRDefault="00D80615" w:rsidP="00406422">
      <w:pPr>
        <w:tabs>
          <w:tab w:val="left" w:pos="180"/>
        </w:tabs>
        <w:spacing w:before="33" w:after="0" w:line="240" w:lineRule="auto"/>
        <w:ind w:left="115" w:hanging="115"/>
        <w:rPr>
          <w:rFonts w:ascii="Arial" w:eastAsia="Times" w:hAnsi="Arial" w:cs="Arial"/>
          <w:color w:val="7F7F7F"/>
          <w:sz w:val="16"/>
          <w:szCs w:val="16"/>
        </w:rPr>
      </w:pPr>
      <w:r w:rsidRPr="00895572">
        <w:rPr>
          <w:rFonts w:ascii="Arial" w:eastAsia="Times" w:hAnsi="Arial" w:cs="Arial"/>
          <w:vanish/>
          <w:color w:val="7F7F7F"/>
          <w:sz w:val="16"/>
          <w:szCs w:val="16"/>
        </w:rPr>
        <w:t>If not OCC HIV, remove this</w:t>
      </w:r>
      <w:r w:rsidRPr="00895572">
        <w:rPr>
          <w:rFonts w:ascii="Arial" w:eastAsia="Times New Roman" w:hAnsi="Arial" w:cs="Arial"/>
          <w:color w:val="7F7F7F"/>
          <w:sz w:val="16"/>
          <w:szCs w:val="16"/>
          <w:vertAlign w:val="superscript"/>
        </w:rPr>
        <w:t>9</w:t>
      </w:r>
      <w:r w:rsidRPr="00895572">
        <w:rPr>
          <w:rFonts w:ascii="Arial" w:eastAsia="Times New Roman" w:hAnsi="Arial" w:cs="Arial"/>
          <w:color w:val="7F7F7F"/>
          <w:sz w:val="16"/>
          <w:szCs w:val="16"/>
        </w:rPr>
        <w:t xml:space="preserve">The </w:t>
      </w:r>
      <w:r w:rsidRPr="00895572">
        <w:rPr>
          <w:rFonts w:ascii="Arial" w:eastAsia="Times" w:hAnsi="Arial" w:cs="Arial"/>
          <w:vanish/>
          <w:color w:val="7F7F7F"/>
          <w:sz w:val="16"/>
          <w:szCs w:val="16"/>
        </w:rPr>
        <w:t>If you remove the health screening benefit modify this section:</w:t>
      </w:r>
      <w:r w:rsidRPr="00895572">
        <w:rPr>
          <w:rFonts w:ascii="Arial" w:eastAsia="Times" w:hAnsi="Arial" w:cs="Arial"/>
          <w:color w:val="7F7F7F"/>
          <w:sz w:val="16"/>
          <w:szCs w:val="16"/>
        </w:rPr>
        <w:t>Health Screening Benefit is not available in all states. See your certificate for any applicable waiting periods. There is a separate mammogram benefit for MT residents and for cases sitused in CA and MT.</w:t>
      </w:r>
    </w:p>
    <w:p w14:paraId="25095057" w14:textId="43F93167" w:rsidR="00D80615" w:rsidRPr="00895572" w:rsidRDefault="00D80615" w:rsidP="00D80615">
      <w:pPr>
        <w:spacing w:after="0" w:line="240" w:lineRule="auto"/>
        <w:ind w:left="115" w:hanging="115"/>
        <w:rPr>
          <w:rFonts w:ascii="Arial" w:eastAsia="Times New Roman" w:hAnsi="Arial" w:cs="Arial"/>
          <w:color w:val="7F7F7F"/>
          <w:sz w:val="16"/>
          <w:szCs w:val="16"/>
        </w:rPr>
      </w:pPr>
      <w:r w:rsidRPr="00895572">
        <w:rPr>
          <w:rFonts w:ascii="Arial" w:eastAsia="Times New Roman" w:hAnsi="Arial" w:cs="Arial"/>
          <w:color w:val="7F7F7F"/>
          <w:sz w:val="16"/>
          <w:szCs w:val="16"/>
          <w:vertAlign w:val="superscript"/>
        </w:rPr>
        <w:t>1</w:t>
      </w:r>
      <w:r w:rsidR="00406422" w:rsidRPr="00895572">
        <w:rPr>
          <w:rFonts w:ascii="Arial" w:eastAsia="Times New Roman" w:hAnsi="Arial" w:cs="Arial"/>
          <w:color w:val="7F7F7F"/>
          <w:sz w:val="16"/>
          <w:szCs w:val="16"/>
          <w:vertAlign w:val="superscript"/>
        </w:rPr>
        <w:t>0</w:t>
      </w:r>
      <w:r w:rsidRPr="00895572">
        <w:rPr>
          <w:rFonts w:ascii="Arial" w:eastAsia="Times New Roman" w:hAnsi="Arial" w:cs="Arial"/>
          <w:color w:val="7F7F7F"/>
          <w:sz w:val="16"/>
          <w:szCs w:val="16"/>
        </w:rPr>
        <w:t xml:space="preserve"> Eligibility for portability through the Continuation of Insurance with Premium Payment provision may be subject to certain eligibility requirements and limitations. For more information, contact your MetLife representative.</w:t>
      </w:r>
    </w:p>
    <w:p w14:paraId="25095058" w14:textId="77777777" w:rsidR="00D80615" w:rsidRPr="00895572" w:rsidRDefault="00D80615" w:rsidP="00D80615">
      <w:pPr>
        <w:spacing w:after="0" w:line="240" w:lineRule="auto"/>
        <w:rPr>
          <w:rFonts w:ascii="Arial" w:eastAsia="Times New Roman" w:hAnsi="Arial" w:cs="Arial"/>
          <w:color w:val="7F7F7F"/>
          <w:sz w:val="16"/>
          <w:szCs w:val="16"/>
        </w:rPr>
      </w:pPr>
    </w:p>
    <w:p w14:paraId="6CDFBE30" w14:textId="72277663" w:rsidR="00CF534F" w:rsidRPr="00895572" w:rsidRDefault="00D80615" w:rsidP="00D80615">
      <w:pPr>
        <w:autoSpaceDE w:val="0"/>
        <w:autoSpaceDN w:val="0"/>
        <w:adjustRightInd w:val="0"/>
        <w:spacing w:after="0" w:line="240" w:lineRule="auto"/>
        <w:rPr>
          <w:rFonts w:ascii="Arial" w:eastAsia="Times New Roman" w:hAnsi="Arial" w:cs="Arial"/>
          <w:color w:val="7F7F7F"/>
          <w:sz w:val="16"/>
          <w:szCs w:val="16"/>
        </w:rPr>
      </w:pPr>
      <w:r w:rsidRPr="00895572">
        <w:rPr>
          <w:rFonts w:ascii="Arial" w:eastAsia="Times" w:hAnsi="Arial" w:cs="Arial"/>
          <w:color w:val="7F7F7F"/>
          <w:sz w:val="16"/>
          <w:szCs w:val="16"/>
        </w:rPr>
        <w:t xml:space="preserve">METLIFE’S CRITICAL ILLNESS INSURANCE (CII) IS A LIMITED BENEFIT GROUP INSURANCE POLICY. Like most group accident and health insurance policies, MetLife’s CII policies contain certain exclusions, limitations and terms for keeping them in force. Product features and availability vary by state. In most plans, there is a preexisting condition exclusion.  </w:t>
      </w:r>
      <w:r w:rsidRPr="00895572">
        <w:rPr>
          <w:rFonts w:ascii="Arial" w:eastAsia="Times New Roman" w:hAnsi="Arial" w:cs="Arial"/>
          <w:color w:val="7F7F7F"/>
          <w:sz w:val="16"/>
          <w:szCs w:val="16"/>
        </w:rPr>
        <w:t>After a covered condition occurs, there is a benefit suspension period during which benefits will not be paid for a recurrence, except in the case of individuals covered under a New York certificate.  Attained Age rates are based on 5-year age bands and will increase when a Covered Person reaches a new age band.  A more detailed description of the benefits, limitations, and exclusions applicable can be  found in the applicable Disclosure Statement or Outline of Coverage/Disclosure Document available at time of enrollment. For complete details of coverage and availability, please refer to the group policy form GPNP07-CI, GPNP09-CI or  contact MetLife for more information.  Benefits are underwritten by Metropolitan Life Insurance Company, New York, New York.</w:t>
      </w:r>
    </w:p>
    <w:p w14:paraId="5B26DD9B" w14:textId="77777777" w:rsidR="00CF534F" w:rsidRPr="00895572" w:rsidRDefault="00CF534F" w:rsidP="00D80615">
      <w:pPr>
        <w:autoSpaceDE w:val="0"/>
        <w:autoSpaceDN w:val="0"/>
        <w:adjustRightInd w:val="0"/>
        <w:spacing w:after="0" w:line="240" w:lineRule="auto"/>
        <w:rPr>
          <w:rFonts w:ascii="Arial" w:eastAsia="Times New Roman" w:hAnsi="Arial" w:cs="Arial"/>
          <w:color w:val="7F7F7F"/>
          <w:sz w:val="16"/>
          <w:szCs w:val="16"/>
        </w:rPr>
      </w:pPr>
    </w:p>
    <w:p w14:paraId="25095059" w14:textId="5E9026A1" w:rsidR="00D80615" w:rsidRPr="00D80615" w:rsidRDefault="00D80615" w:rsidP="00D80615">
      <w:pPr>
        <w:autoSpaceDE w:val="0"/>
        <w:autoSpaceDN w:val="0"/>
        <w:adjustRightInd w:val="0"/>
        <w:spacing w:after="0" w:line="240" w:lineRule="auto"/>
        <w:rPr>
          <w:rFonts w:ascii="Arial" w:eastAsia="Times" w:hAnsi="Arial" w:cs="Arial"/>
          <w:color w:val="7F7F7F"/>
          <w:sz w:val="16"/>
          <w:szCs w:val="16"/>
        </w:rPr>
      </w:pPr>
      <w:r w:rsidRPr="00895572">
        <w:rPr>
          <w:rFonts w:ascii="Arial" w:eastAsia="Times New Roman" w:hAnsi="Arial" w:cs="Arial"/>
          <w:color w:val="7F7F7F"/>
          <w:sz w:val="16"/>
          <w:szCs w:val="16"/>
        </w:rPr>
        <w:t>MetLife's Critical Illness Insurance is not intended to be a substitute for Medical Coverage providing benefits for medical treatment, including hospital, surgical and medical expenses.  MetLife's Critical Illness Insurance does not provide reimbursement for such expenses.</w:t>
      </w:r>
      <w:r w:rsidRPr="00D80615">
        <w:rPr>
          <w:rFonts w:ascii="Arial" w:eastAsia="Times" w:hAnsi="Arial" w:cs="Arial"/>
          <w:color w:val="7F7F7F"/>
          <w:sz w:val="16"/>
          <w:szCs w:val="16"/>
        </w:rPr>
        <w:t xml:space="preserve">  </w:t>
      </w:r>
    </w:p>
    <w:p w14:paraId="2509505A" w14:textId="79F753C6" w:rsidR="00D80615" w:rsidRPr="00A940B8" w:rsidRDefault="00D80615" w:rsidP="00CF534F">
      <w:pPr>
        <w:autoSpaceDE w:val="0"/>
        <w:autoSpaceDN w:val="0"/>
        <w:adjustRightInd w:val="0"/>
        <w:spacing w:before="80" w:after="0" w:line="240" w:lineRule="auto"/>
        <w:ind w:right="360"/>
        <w:rPr>
          <w:rFonts w:ascii="Arial" w:eastAsia="Times New Roman" w:hAnsi="Arial" w:cs="Tahoma"/>
          <w:vanish/>
          <w:color w:val="7F7F7F"/>
          <w:sz w:val="16"/>
          <w:szCs w:val="16"/>
          <w:highlight w:val="cyan"/>
        </w:rPr>
      </w:pPr>
    </w:p>
    <w:sectPr w:rsidR="00D80615" w:rsidRPr="00A940B8" w:rsidSect="00D80615">
      <w:headerReference w:type="default" r:id="rId12"/>
      <w:footerReference w:type="default" r:id="rId13"/>
      <w:headerReference w:type="first" r:id="rId14"/>
      <w:footerReference w:type="first" r:id="rId15"/>
      <w:type w:val="continuous"/>
      <w:pgSz w:w="12240" w:h="15840"/>
      <w:pgMar w:top="720" w:right="720" w:bottom="720" w:left="720" w:header="720" w:footer="10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8D6C2" w14:textId="77777777" w:rsidR="004121C2" w:rsidRDefault="004121C2" w:rsidP="00A940B8">
      <w:pPr>
        <w:spacing w:after="0" w:line="240" w:lineRule="auto"/>
      </w:pPr>
      <w:r>
        <w:separator/>
      </w:r>
    </w:p>
  </w:endnote>
  <w:endnote w:type="continuationSeparator" w:id="0">
    <w:p w14:paraId="409340D0" w14:textId="77777777" w:rsidR="004121C2" w:rsidRDefault="004121C2" w:rsidP="00A9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o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5062" w14:textId="77777777" w:rsidR="00A940B8" w:rsidRPr="00A940B8" w:rsidRDefault="00A940B8" w:rsidP="00A940B8">
    <w:pPr>
      <w:autoSpaceDE w:val="0"/>
      <w:autoSpaceDN w:val="0"/>
      <w:adjustRightInd w:val="0"/>
      <w:spacing w:after="0" w:line="240" w:lineRule="auto"/>
      <w:ind w:right="2160"/>
      <w:rPr>
        <w:rFonts w:ascii="Arial" w:eastAsia="Times New Roman" w:hAnsi="Arial" w:cs="Arial"/>
        <w:color w:val="000000"/>
        <w:sz w:val="18"/>
        <w:szCs w:val="18"/>
      </w:rPr>
    </w:pPr>
    <w:r w:rsidRPr="00A940B8">
      <w:rPr>
        <w:rFonts w:ascii="Arial" w:eastAsia="Times New Roman" w:hAnsi="Arial" w:cs="Arial"/>
        <w:noProof/>
        <w:color w:val="000000"/>
        <w:sz w:val="18"/>
        <w:szCs w:val="18"/>
      </w:rPr>
      <mc:AlternateContent>
        <mc:Choice Requires="wps">
          <w:drawing>
            <wp:anchor distT="0" distB="0" distL="114300" distR="114300" simplePos="0" relativeHeight="251665920" behindDoc="1" locked="1" layoutInCell="1" allowOverlap="0" wp14:anchorId="2509506B" wp14:editId="2509506C">
              <wp:simplePos x="0" y="0"/>
              <wp:positionH relativeFrom="page">
                <wp:posOffset>2767330</wp:posOffset>
              </wp:positionH>
              <wp:positionV relativeFrom="page">
                <wp:posOffset>9550400</wp:posOffset>
              </wp:positionV>
              <wp:extent cx="4654550" cy="386715"/>
              <wp:effectExtent l="0" t="0" r="1270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386715"/>
                      </a:xfrm>
                      <a:prstGeom prst="rect">
                        <a:avLst/>
                      </a:prstGeom>
                      <a:noFill/>
                      <a:ln>
                        <a:noFill/>
                      </a:ln>
                      <a:effectLst/>
                    </wps:spPr>
                    <wps:txbx>
                      <w:txbxContent>
                        <w:p w14:paraId="2509507F" w14:textId="77777777" w:rsidR="00A940B8" w:rsidRPr="00BC25D0" w:rsidRDefault="00A940B8" w:rsidP="00A940B8">
                          <w:pPr>
                            <w:pStyle w:val="PSAddressLegalLine"/>
                          </w:pPr>
                          <w:r w:rsidRPr="004B1908">
                            <w:rPr>
                              <w:b/>
                              <w:bCs/>
                            </w:rPr>
                            <w:t>Metropolitan Life Insurance Company</w:t>
                          </w:r>
                          <w:r w:rsidRPr="00BC25D0">
                            <w:t xml:space="preserve">  |  200 Park Avenue  |  New York, NY 10166</w:t>
                          </w:r>
                        </w:p>
                        <w:p w14:paraId="25095080" w14:textId="50B92CF6" w:rsidR="00A940B8" w:rsidRPr="00BC25D0" w:rsidRDefault="00AC41EB" w:rsidP="00A940B8">
                          <w:pPr>
                            <w:pStyle w:val="PSAddressLineLEGAL"/>
                          </w:pPr>
                          <w:r w:rsidRPr="00AC41EB">
                            <w:t>L0720005911[exp</w:t>
                          </w:r>
                          <w:proofErr w:type="gramStart"/>
                          <w:r w:rsidRPr="00AC41EB">
                            <w:t>0921][</w:t>
                          </w:r>
                          <w:proofErr w:type="gramEnd"/>
                          <w:r w:rsidRPr="00AC41EB">
                            <w:t>All States][DC,GU,MP,PR,VI]</w:t>
                          </w:r>
                          <w:r>
                            <w:t xml:space="preserve">  </w:t>
                          </w:r>
                          <w:r w:rsidR="00A940B8" w:rsidRPr="00BC25D0">
                            <w:t>© 20</w:t>
                          </w:r>
                          <w:r w:rsidR="00212729">
                            <w:t>20</w:t>
                          </w:r>
                          <w:r w:rsidR="00A940B8" w:rsidRPr="00BC25D0">
                            <w:t xml:space="preserve"> MetLife Services and Solutions, LLC</w:t>
                          </w:r>
                        </w:p>
                        <w:p w14:paraId="25095081" w14:textId="77777777" w:rsidR="00A940B8" w:rsidRPr="006357E6" w:rsidRDefault="00A940B8" w:rsidP="00A940B8">
                          <w:pPr>
                            <w:pStyle w:val="PSAddressLineLEGALSUBCODE"/>
                            <w:rPr>
                              <w:color w:val="A7A8AA"/>
                            </w:rPr>
                          </w:pPr>
                          <w:r w:rsidRPr="000A28A2">
                            <w:t>NW 3.5 AA OHIV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9506B" id="_x0000_t202" coordsize="21600,21600" o:spt="202" path="m,l,21600r21600,l21600,xe">
              <v:stroke joinstyle="miter"/>
              <v:path gradientshapeok="t" o:connecttype="rect"/>
            </v:shapetype>
            <v:shape id="Text Box 14" o:spid="_x0000_s1026" type="#_x0000_t202" style="position:absolute;margin-left:217.9pt;margin-top:752pt;width:366.5pt;height:30.4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" o:allowoverlap="f" filled="f" stroked="f">
              <v:textbox inset="0,0,0,0">
                <w:txbxContent>
                  <w:p w14:paraId="2509507F" w14:textId="77777777" w:rsidR="00A940B8" w:rsidRPr="00BC25D0" w:rsidRDefault="00A940B8" w:rsidP="00A940B8">
                    <w:pPr>
                      <w:pStyle w:val="PSAddressLegalLine"/>
                    </w:pPr>
                    <w:r w:rsidRPr="004B1908">
                      <w:rPr>
                        <w:b/>
                        <w:bCs/>
                      </w:rPr>
                      <w:t>Metropolitan Life Insurance Company</w:t>
                    </w:r>
                    <w:r w:rsidRPr="00BC25D0">
                      <w:t xml:space="preserve">  |  200 Park Avenue  |  New York, NY 10166</w:t>
                    </w:r>
                  </w:p>
                  <w:p w14:paraId="25095080" w14:textId="50B92CF6" w:rsidR="00A940B8" w:rsidRPr="00BC25D0" w:rsidRDefault="00AC41EB" w:rsidP="00A940B8">
                    <w:pPr>
                      <w:pStyle w:val="PSAddressLineLEGAL"/>
                    </w:pPr>
                    <w:r w:rsidRPr="00AC41EB">
                      <w:t>L0720005911[exp</w:t>
                    </w:r>
                    <w:proofErr w:type="gramStart"/>
                    <w:r w:rsidRPr="00AC41EB">
                      <w:t>0921][</w:t>
                    </w:r>
                    <w:proofErr w:type="gramEnd"/>
                    <w:r w:rsidRPr="00AC41EB">
                      <w:t>All States][DC,GU,MP,PR,VI]</w:t>
                    </w:r>
                    <w:r>
                      <w:t xml:space="preserve">  </w:t>
                    </w:r>
                    <w:r w:rsidR="00A940B8" w:rsidRPr="00BC25D0">
                      <w:t>© 20</w:t>
                    </w:r>
                    <w:r w:rsidR="00212729">
                      <w:t>20</w:t>
                    </w:r>
                    <w:r w:rsidR="00A940B8" w:rsidRPr="00BC25D0">
                      <w:t xml:space="preserve"> MetLife Services and Solutions, LLC</w:t>
                    </w:r>
                  </w:p>
                  <w:p w14:paraId="25095081" w14:textId="77777777" w:rsidR="00A940B8" w:rsidRPr="006357E6" w:rsidRDefault="00A940B8" w:rsidP="00A940B8">
                    <w:pPr>
                      <w:pStyle w:val="PSAddressLineLEGALSUBCODE"/>
                      <w:rPr>
                        <w:color w:val="A7A8AA"/>
                      </w:rPr>
                    </w:pPr>
                    <w:r w:rsidRPr="000A28A2">
                      <w:t>NW 3.5 AA OHIV</w:t>
                    </w:r>
                  </w:p>
                </w:txbxContent>
              </v:textbox>
              <w10:wrap anchorx="page" anchory="page"/>
              <w10:anchorlock/>
            </v:shape>
          </w:pict>
        </mc:Fallback>
      </mc:AlternateContent>
    </w:r>
    <w:r w:rsidRPr="00A940B8">
      <w:rPr>
        <w:rFonts w:ascii="Arial" w:eastAsia="Times New Roman" w:hAnsi="Arial" w:cs="Arial"/>
        <w:noProof/>
        <w:color w:val="000000"/>
        <w:sz w:val="18"/>
        <w:szCs w:val="18"/>
      </w:rPr>
      <w:drawing>
        <wp:anchor distT="0" distB="0" distL="114300" distR="114300" simplePos="0" relativeHeight="251664896" behindDoc="0" locked="1" layoutInCell="1" allowOverlap="1" wp14:anchorId="2509506D" wp14:editId="2509506E">
          <wp:simplePos x="0" y="0"/>
          <wp:positionH relativeFrom="page">
            <wp:posOffset>457200</wp:posOffset>
          </wp:positionH>
          <wp:positionV relativeFrom="page">
            <wp:posOffset>9485630</wp:posOffset>
          </wp:positionV>
          <wp:extent cx="1280160" cy="283210"/>
          <wp:effectExtent l="0" t="0" r="0" b="254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
                    <a:extLst>
                      <a:ext uri="{28A0092B-C50C-407E-A947-70E740481C1C}">
                        <a14:useLocalDpi xmlns:a14="http://schemas.microsoft.com/office/drawing/2010/main" val="0"/>
                      </a:ext>
                    </a:extLst>
                  </a:blip>
                  <a:srcRect l="-531" r="-531" b="-3212"/>
                  <a:stretch>
                    <a:fillRect/>
                  </a:stretch>
                </pic:blipFill>
                <pic:spPr bwMode="auto">
                  <a:xfrm>
                    <a:off x="0" y="0"/>
                    <a:ext cx="128016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5067" w14:textId="77777777" w:rsidR="00A940B8" w:rsidRDefault="00A940B8" w:rsidP="00A940B8">
    <w:pPr>
      <w:tabs>
        <w:tab w:val="left" w:pos="678"/>
      </w:tabs>
    </w:pPr>
    <w:r>
      <w:rPr>
        <w:noProof/>
      </w:rPr>
      <mc:AlternateContent>
        <mc:Choice Requires="wps">
          <w:drawing>
            <wp:anchor distT="0" distB="0" distL="114300" distR="114300" simplePos="0" relativeHeight="251659776" behindDoc="0" locked="0" layoutInCell="1" allowOverlap="1" wp14:anchorId="25095075" wp14:editId="25095076">
              <wp:simplePos x="0" y="0"/>
              <wp:positionH relativeFrom="column">
                <wp:posOffset>-488315</wp:posOffset>
              </wp:positionH>
              <wp:positionV relativeFrom="paragraph">
                <wp:posOffset>790575</wp:posOffset>
              </wp:positionV>
              <wp:extent cx="5110480" cy="396240"/>
              <wp:effectExtent l="0" t="0" r="13970"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10480" cy="396240"/>
                      </a:xfrm>
                      <a:prstGeom prst="rect">
                        <a:avLst/>
                      </a:prstGeom>
                      <a:solidFill>
                        <a:srgbClr val="0090DA"/>
                      </a:solidFill>
                      <a:ln w="12700" cap="flat" cmpd="sng" algn="ctr">
                        <a:solidFill>
                          <a:srgbClr val="0090D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7084D2D" id="Rectangle 9" o:spid="_x0000_s1026" style="position:absolute;margin-left:-38.45pt;margin-top:62.25pt;width:402.4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" fillcolor="#0090da" strokecolor="#0090da" strokeweight="1pt"/>
          </w:pict>
        </mc:Fallback>
      </mc:AlternateContent>
    </w:r>
    <w:r>
      <w:rPr>
        <w:noProof/>
      </w:rPr>
      <mc:AlternateContent>
        <mc:Choice Requires="wps">
          <w:drawing>
            <wp:anchor distT="0" distB="0" distL="114300" distR="114300" simplePos="0" relativeHeight="251661824" behindDoc="0" locked="0" layoutInCell="1" allowOverlap="1" wp14:anchorId="25095077" wp14:editId="25095078">
              <wp:simplePos x="0" y="0"/>
              <wp:positionH relativeFrom="column">
                <wp:posOffset>5408930</wp:posOffset>
              </wp:positionH>
              <wp:positionV relativeFrom="paragraph">
                <wp:posOffset>789305</wp:posOffset>
              </wp:positionV>
              <wp:extent cx="1894840" cy="396240"/>
              <wp:effectExtent l="0" t="0" r="10160"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94840" cy="396240"/>
                      </a:xfrm>
                      <a:prstGeom prst="rect">
                        <a:avLst/>
                      </a:prstGeom>
                      <a:solidFill>
                        <a:srgbClr val="A4CE4E"/>
                      </a:solidFill>
                      <a:ln w="12700" cap="flat" cmpd="sng" algn="ctr">
                        <a:solidFill>
                          <a:srgbClr val="A4CE4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E47C5E3" id="Rectangle 8" o:spid="_x0000_s1026" style="position:absolute;margin-left:425.9pt;margin-top:62.15pt;width:149.2pt;height:3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" fillcolor="#a4ce4e" strokecolor="#a4ce4e" strokeweight="1pt"/>
          </w:pict>
        </mc:Fallback>
      </mc:AlternateContent>
    </w:r>
    <w:r>
      <w:rPr>
        <w:noProof/>
      </w:rPr>
      <mc:AlternateContent>
        <mc:Choice Requires="wps">
          <w:drawing>
            <wp:anchor distT="0" distB="0" distL="114300" distR="114300" simplePos="0" relativeHeight="251663872" behindDoc="0" locked="0" layoutInCell="1" allowOverlap="1" wp14:anchorId="25095079" wp14:editId="2509507A">
              <wp:simplePos x="0" y="0"/>
              <wp:positionH relativeFrom="column">
                <wp:posOffset>4627245</wp:posOffset>
              </wp:positionH>
              <wp:positionV relativeFrom="paragraph">
                <wp:posOffset>789940</wp:posOffset>
              </wp:positionV>
              <wp:extent cx="782320" cy="396240"/>
              <wp:effectExtent l="0" t="0" r="1778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2320" cy="396240"/>
                      </a:xfrm>
                      <a:prstGeom prst="rect">
                        <a:avLst/>
                      </a:prstGeom>
                      <a:solidFill>
                        <a:srgbClr val="0061A0"/>
                      </a:solidFill>
                      <a:ln w="12700" cap="flat" cmpd="sng" algn="ctr">
                        <a:solidFill>
                          <a:srgbClr val="0061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8CAFB" id="Rectangle 7" o:spid="_x0000_s1026" style="position:absolute;margin-left:364.35pt;margin-top:62.2pt;width:61.6pt;height:3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" fillcolor="#0061a0" strokecolor="#0061a0" strokeweight="1pt"/>
          </w:pict>
        </mc:Fallback>
      </mc:AlternateContent>
    </w:r>
    <w:r>
      <w:rPr>
        <w:noProof/>
      </w:rPr>
      <w:drawing>
        <wp:anchor distT="0" distB="0" distL="114300" distR="114300" simplePos="0" relativeHeight="251655680" behindDoc="0" locked="0" layoutInCell="1" allowOverlap="1" wp14:anchorId="2509507B" wp14:editId="2509507C">
          <wp:simplePos x="0" y="0"/>
          <wp:positionH relativeFrom="column">
            <wp:posOffset>17145</wp:posOffset>
          </wp:positionH>
          <wp:positionV relativeFrom="page">
            <wp:posOffset>8974455</wp:posOffset>
          </wp:positionV>
          <wp:extent cx="1280795" cy="283210"/>
          <wp:effectExtent l="0" t="0" r="0" b="254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
                    <a:extLst>
                      <a:ext uri="{28A0092B-C50C-407E-A947-70E740481C1C}">
                        <a14:useLocalDpi xmlns:a14="http://schemas.microsoft.com/office/drawing/2010/main" val="0"/>
                      </a:ext>
                    </a:extLst>
                  </a:blip>
                  <a:srcRect l="-531" r="-531" b="-3212"/>
                  <a:stretch>
                    <a:fillRect/>
                  </a:stretch>
                </pic:blipFill>
                <pic:spPr bwMode="auto">
                  <a:xfrm>
                    <a:off x="0" y="0"/>
                    <a:ext cx="1280795"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1" layoutInCell="1" allowOverlap="0" wp14:anchorId="2509507D" wp14:editId="2509507E">
              <wp:simplePos x="0" y="0"/>
              <wp:positionH relativeFrom="page">
                <wp:posOffset>457200</wp:posOffset>
              </wp:positionH>
              <wp:positionV relativeFrom="page">
                <wp:posOffset>9411335</wp:posOffset>
              </wp:positionV>
              <wp:extent cx="1228725" cy="139700"/>
              <wp:effectExtent l="0" t="0" r="9525" b="12700"/>
              <wp:wrapThrough wrapText="bothSides">
                <wp:wrapPolygon edited="0">
                  <wp:start x="0" y="0"/>
                  <wp:lineTo x="0" y="20618"/>
                  <wp:lineTo x="21433" y="20618"/>
                  <wp:lineTo x="21433"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39700"/>
                      </a:xfrm>
                      <a:prstGeom prst="rect">
                        <a:avLst/>
                      </a:prstGeom>
                      <a:noFill/>
                      <a:ln>
                        <a:noFill/>
                      </a:ln>
                      <a:effectLst/>
                    </wps:spPr>
                    <wps:txbx>
                      <w:txbxContent>
                        <w:p w14:paraId="25095083" w14:textId="77777777" w:rsidR="00A940B8" w:rsidRPr="00E53FA3" w:rsidRDefault="00A940B8" w:rsidP="00A940B8">
                          <w:r w:rsidRPr="006357E6">
                            <w:rPr>
                              <w:rFonts w:ascii="Arial" w:hAnsi="Arial" w:cs="Arial"/>
                              <w:sz w:val="16"/>
                              <w:szCs w:val="16"/>
                            </w:rPr>
                            <w:t xml:space="preserve">ADF# </w:t>
                          </w:r>
                          <w:r w:rsidRPr="004B1908">
                            <w:rPr>
                              <w:rFonts w:ascii="Arial" w:hAnsi="Arial" w:cs="Arial"/>
                              <w:sz w:val="16"/>
                            </w:rPr>
                            <w:t>CI1851.18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9507D" id="_x0000_t202" coordsize="21600,21600" o:spt="202" path="m,l,21600r21600,l21600,xe">
              <v:stroke joinstyle="miter"/>
              <v:path gradientshapeok="t" o:connecttype="rect"/>
            </v:shapetype>
            <v:shape id="Text Box 5" o:spid="_x0000_s1028" type="#_x0000_t202" style="position:absolute;margin-left:36pt;margin-top:741.05pt;width:96.75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" o:allowoverlap="f" filled="f" stroked="f">
              <v:textbox inset="0,0,0,0">
                <w:txbxContent>
                  <w:p w14:paraId="25095083" w14:textId="77777777" w:rsidR="00A940B8" w:rsidRPr="00E53FA3" w:rsidRDefault="00A940B8" w:rsidP="00A940B8">
                    <w:r w:rsidRPr="006357E6">
                      <w:rPr>
                        <w:rFonts w:ascii="Arial" w:hAnsi="Arial" w:cs="Arial"/>
                        <w:sz w:val="16"/>
                        <w:szCs w:val="16"/>
                      </w:rPr>
                      <w:t xml:space="preserve">ADF# </w:t>
                    </w:r>
                    <w:r w:rsidRPr="004B1908">
                      <w:rPr>
                        <w:rFonts w:ascii="Arial" w:hAnsi="Arial" w:cs="Arial"/>
                        <w:sz w:val="16"/>
                      </w:rPr>
                      <w:t>CI1851.18</w:t>
                    </w:r>
                  </w:p>
                </w:txbxContent>
              </v:textbox>
              <w10:wrap type="through" anchorx="page" anchory="page"/>
              <w10:anchorlock/>
            </v:shape>
          </w:pict>
        </mc:Fallback>
      </mc:AlternateContent>
    </w:r>
    <w:r>
      <w:tab/>
    </w:r>
  </w:p>
  <w:p w14:paraId="25095068" w14:textId="77777777" w:rsidR="00A940B8" w:rsidRDefault="00A9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449A9" w14:textId="77777777" w:rsidR="004121C2" w:rsidRDefault="004121C2" w:rsidP="00A940B8">
      <w:pPr>
        <w:spacing w:after="0" w:line="240" w:lineRule="auto"/>
      </w:pPr>
      <w:r>
        <w:separator/>
      </w:r>
    </w:p>
  </w:footnote>
  <w:footnote w:type="continuationSeparator" w:id="0">
    <w:p w14:paraId="52B163AF" w14:textId="77777777" w:rsidR="004121C2" w:rsidRDefault="004121C2" w:rsidP="00A94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505F" w14:textId="77777777" w:rsidR="00A940B8" w:rsidRDefault="00A940B8" w:rsidP="00A940B8">
    <w:pPr>
      <w:pStyle w:val="PSPLANSUMMARY"/>
    </w:pPr>
    <w:r>
      <w:tab/>
    </w:r>
    <w:r>
      <mc:AlternateContent>
        <mc:Choice Requires="wps">
          <w:drawing>
            <wp:anchor distT="0" distB="0" distL="114300" distR="114300" simplePos="0" relativeHeight="251653632" behindDoc="1" locked="0" layoutInCell="1" allowOverlap="1" wp14:anchorId="25095069" wp14:editId="2509506A">
              <wp:simplePos x="0" y="0"/>
              <wp:positionH relativeFrom="page">
                <wp:posOffset>457200</wp:posOffset>
              </wp:positionH>
              <wp:positionV relativeFrom="page">
                <wp:posOffset>457200</wp:posOffset>
              </wp:positionV>
              <wp:extent cx="603250" cy="82550"/>
              <wp:effectExtent l="0" t="0" r="254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82550"/>
                      </a:xfrm>
                      <a:prstGeom prst="rect">
                        <a:avLst/>
                      </a:prstGeom>
                      <a:solidFill>
                        <a:srgbClr val="00A498"/>
                      </a:solidFill>
                      <a:ln w="12700" cap="flat" cmpd="sng" algn="ctr">
                        <a:solidFill>
                          <a:srgbClr val="00AC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21462" id="Rectangle 15" o:spid="_x0000_s1026" style="position:absolute;margin-left:36pt;margin-top:36pt;width:47.5pt;height: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" fillcolor="#00a498" strokecolor="#00aca0" strokeweight="1pt">
              <v:path arrowok="t"/>
              <w10:wrap anchorx="page" anchory="page"/>
            </v:rect>
          </w:pict>
        </mc:Fallback>
      </mc:AlternateContent>
    </w:r>
  </w:p>
  <w:p w14:paraId="25095060" w14:textId="77777777" w:rsidR="00A940B8" w:rsidRDefault="00A940B8" w:rsidP="00A940B8">
    <w:pPr>
      <w:pStyle w:val="PSEyebrowTitle"/>
    </w:pPr>
    <w:r>
      <w:t>Critical Illness</w:t>
    </w:r>
    <w:r w:rsidRPr="00CF0FEE">
      <w:t xml:space="preserve"> Insurance</w:t>
    </w:r>
  </w:p>
  <w:p w14:paraId="25095061" w14:textId="77777777" w:rsidR="00A940B8" w:rsidRDefault="00A940B8" w:rsidP="00A940B8">
    <w:pPr>
      <w:pStyle w:val="PSEyebrowTit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5063" w14:textId="77777777" w:rsidR="00A940B8" w:rsidRDefault="00A940B8" w:rsidP="00A940B8">
    <w:pPr>
      <w:pStyle w:val="PSPLANSUMMARY"/>
    </w:pPr>
    <w:r>
      <mc:AlternateContent>
        <mc:Choice Requires="wps">
          <w:drawing>
            <wp:anchor distT="0" distB="0" distL="114250" distR="114250" simplePos="0" relativeHeight="251652608" behindDoc="0" locked="0" layoutInCell="1" allowOverlap="1" wp14:anchorId="2509506F" wp14:editId="25095070">
              <wp:simplePos x="0" y="0"/>
              <wp:positionH relativeFrom="page">
                <wp:posOffset>6361429</wp:posOffset>
              </wp:positionH>
              <wp:positionV relativeFrom="page">
                <wp:posOffset>475615</wp:posOffset>
              </wp:positionV>
              <wp:extent cx="0" cy="118745"/>
              <wp:effectExtent l="0" t="0" r="38100" b="336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745"/>
                      </a:xfrm>
                      <a:prstGeom prst="line">
                        <a:avLst/>
                      </a:prstGeom>
                      <a:noFill/>
                      <a:ln w="19050" cap="flat" cmpd="sng" algn="ctr">
                        <a:solidFill>
                          <a:srgbClr val="00ACA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314293" id="Straight Connector 18" o:spid="_x0000_s1026" style="position:absolute;z-index:251652608;visibility:visible;mso-wrap-style:square;mso-width-percent:0;mso-height-percent:0;mso-wrap-distance-left:3.17361mm;mso-wrap-distance-top:0;mso-wrap-distance-right:3.17361mm;mso-wrap-distance-bottom:0;mso-position-horizontal:absolute;mso-position-horizontal-relative:page;mso-position-vertical:absolute;mso-position-vertical-relative:page;mso-width-percent:0;mso-height-percent:0;mso-width-relative:page;mso-height-relative:page" from="500.9pt,37.45pt" to="500.9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" strokecolor="#00aca0" strokeweight="1.5pt">
              <v:stroke joinstyle="miter"/>
              <o:lock v:ext="edit" shapetype="f"/>
              <w10:wrap anchorx="page" anchory="page"/>
            </v:line>
          </w:pict>
        </mc:Fallback>
      </mc:AlternateContent>
    </w:r>
    <w:r>
      <w:tab/>
    </w:r>
    <w:r>
      <mc:AlternateContent>
        <mc:Choice Requires="wps">
          <w:drawing>
            <wp:anchor distT="0" distB="0" distL="114300" distR="114300" simplePos="0" relativeHeight="251650560" behindDoc="1" locked="0" layoutInCell="1" allowOverlap="1" wp14:anchorId="25095071" wp14:editId="25095072">
              <wp:simplePos x="0" y="0"/>
              <wp:positionH relativeFrom="page">
                <wp:posOffset>457200</wp:posOffset>
              </wp:positionH>
              <wp:positionV relativeFrom="page">
                <wp:posOffset>457200</wp:posOffset>
              </wp:positionV>
              <wp:extent cx="603250" cy="82550"/>
              <wp:effectExtent l="0" t="0" r="254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82550"/>
                      </a:xfrm>
                      <a:prstGeom prst="rect">
                        <a:avLst/>
                      </a:prstGeom>
                      <a:solidFill>
                        <a:srgbClr val="00ACA0"/>
                      </a:solidFill>
                      <a:ln w="12700" cap="flat" cmpd="sng" algn="ctr">
                        <a:solidFill>
                          <a:srgbClr val="00AC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21686" id="Rectangle 10" o:spid="_x0000_s1026" style="position:absolute;margin-left:36pt;margin-top:36pt;width:47.5pt;height: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" fillcolor="#00aca0" strokecolor="#00aca0" strokeweight="1pt">
              <v:path arrowok="t"/>
              <w10:wrap anchorx="page" anchory="page"/>
            </v:rect>
          </w:pict>
        </mc:Fallback>
      </mc:AlternateContent>
    </w:r>
    <w:r>
      <w:t>PLAN SUMMARY</w:t>
    </w:r>
  </w:p>
  <w:p w14:paraId="25095064" w14:textId="77777777" w:rsidR="00A940B8" w:rsidRPr="00CF0FEE" w:rsidRDefault="005405C3" w:rsidP="00A940B8">
    <w:pPr>
      <w:pStyle w:val="PSEyebrowTitle"/>
      <w:rPr>
        <w:sz w:val="18"/>
        <w:szCs w:val="18"/>
      </w:rPr>
    </w:pPr>
    <w:r>
      <w:rPr>
        <w:noProof/>
      </w:rPr>
      <mc:AlternateContent>
        <mc:Choice Requires="wps">
          <w:drawing>
            <wp:anchor distT="45720" distB="45720" distL="114300" distR="114300" simplePos="0" relativeHeight="251660800" behindDoc="0" locked="0" layoutInCell="1" allowOverlap="1" wp14:anchorId="25095073" wp14:editId="25095074">
              <wp:simplePos x="0" y="0"/>
              <wp:positionH relativeFrom="column">
                <wp:posOffset>5416778</wp:posOffset>
              </wp:positionH>
              <wp:positionV relativeFrom="paragraph">
                <wp:posOffset>36674</wp:posOffset>
              </wp:positionV>
              <wp:extent cx="1204595" cy="44513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95082" w14:textId="1248732C" w:rsidR="005405C3" w:rsidRPr="000070A9" w:rsidRDefault="00A73126" w:rsidP="005405C3">
                          <w:pPr>
                            <w:jc w:val="center"/>
                            <w:rPr>
                              <w:rFonts w:ascii="Arial" w:hAnsi="Arial" w:cs="Arial"/>
                              <w:b/>
                              <w:sz w:val="20"/>
                              <w:szCs w:val="20"/>
                            </w:rPr>
                          </w:pPr>
                          <w:r>
                            <w:rPr>
                              <w:rFonts w:ascii="Noto Sans" w:hAnsi="Noto Sans"/>
                              <w:b/>
                              <w:bCs/>
                              <w:caps/>
                              <w:noProof/>
                              <w:color w:val="0061A0"/>
                              <w:sz w:val="17"/>
                              <w:szCs w:val="17"/>
                              <w:lang w:val="en"/>
                            </w:rPr>
                            <w:drawing>
                              <wp:inline distT="0" distB="0" distL="0" distR="0" wp14:anchorId="28093911" wp14:editId="6F09B77D">
                                <wp:extent cx="1021715" cy="349250"/>
                                <wp:effectExtent l="0" t="0" r="6985" b="0"/>
                                <wp:docPr id="1" name="Picture 1" descr="State of Alaska Logo">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Alaska Logo">
                                          <a:hlinkClick r:id="rId1" tgtFrame="&quot;_self&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715" cy="349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095073" id="_x0000_t202" coordsize="21600,21600" o:spt="202" path="m,l,21600r21600,l21600,xe">
              <v:stroke joinstyle="miter"/>
              <v:path gradientshapeok="t" o:connecttype="rect"/>
            </v:shapetype>
            <v:shape id="Text Box 19" o:spid="_x0000_s1027" type="#_x0000_t202" style="position:absolute;margin-left:426.5pt;margin-top:2.9pt;width:94.85pt;height:35.0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" stroked="f">
              <v:textbox>
                <w:txbxContent>
                  <w:p w14:paraId="25095082" w14:textId="1248732C" w:rsidR="005405C3" w:rsidRPr="000070A9" w:rsidRDefault="00A73126" w:rsidP="005405C3">
                    <w:pPr>
                      <w:jc w:val="center"/>
                      <w:rPr>
                        <w:rFonts w:ascii="Arial" w:hAnsi="Arial" w:cs="Arial"/>
                        <w:b/>
                        <w:sz w:val="20"/>
                        <w:szCs w:val="20"/>
                      </w:rPr>
                    </w:pPr>
                    <w:r>
                      <w:rPr>
                        <w:rFonts w:ascii="Noto Sans" w:hAnsi="Noto Sans"/>
                        <w:b/>
                        <w:bCs/>
                        <w:caps/>
                        <w:noProof/>
                        <w:color w:val="0061A0"/>
                        <w:sz w:val="17"/>
                        <w:szCs w:val="17"/>
                        <w:lang w:val="en"/>
                      </w:rPr>
                      <w:drawing>
                        <wp:inline distT="0" distB="0" distL="0" distR="0" wp14:anchorId="28093911" wp14:editId="6F09B77D">
                          <wp:extent cx="1021715" cy="349250"/>
                          <wp:effectExtent l="0" t="0" r="6985" b="0"/>
                          <wp:docPr id="1" name="Picture 1" descr="State of Alaska Logo">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Alaska Logo">
                                    <a:hlinkClick r:id="rId1" tgtFrame="&quot;_self&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715" cy="349250"/>
                                  </a:xfrm>
                                  <a:prstGeom prst="rect">
                                    <a:avLst/>
                                  </a:prstGeom>
                                  <a:noFill/>
                                  <a:ln>
                                    <a:noFill/>
                                  </a:ln>
                                </pic:spPr>
                              </pic:pic>
                            </a:graphicData>
                          </a:graphic>
                        </wp:inline>
                      </w:drawing>
                    </w:r>
                  </w:p>
                </w:txbxContent>
              </v:textbox>
              <w10:wrap type="square"/>
            </v:shape>
          </w:pict>
        </mc:Fallback>
      </mc:AlternateContent>
    </w:r>
    <w:r w:rsidR="00A940B8">
      <w:t>Critical Illness</w:t>
    </w:r>
    <w:r w:rsidR="00A940B8" w:rsidRPr="00CF0FEE">
      <w:t xml:space="preserve"> Insurance</w:t>
    </w:r>
  </w:p>
  <w:p w14:paraId="63857ACE" w14:textId="719BCBAC" w:rsidR="00DD3AAD" w:rsidRDefault="00DD3AAD" w:rsidP="00DD3AAD">
    <w:pPr>
      <w:pStyle w:val="PSEyebrowCopy"/>
    </w:pPr>
    <w:r>
      <w:t>Benefits</w:t>
    </w:r>
    <w:r w:rsidRPr="00771680">
      <w:t xml:space="preserve"> that </w:t>
    </w:r>
    <w:r>
      <w:t>may help cover</w:t>
    </w:r>
    <w:r w:rsidRPr="00771680">
      <w:t xml:space="preserve"> costs </w:t>
    </w:r>
    <w:r>
      <w:t>such as those not</w:t>
    </w:r>
    <w:r w:rsidRPr="00771680">
      <w:t xml:space="preserve"> covered </w:t>
    </w:r>
    <w:r>
      <w:t>by</w:t>
    </w:r>
    <w:r w:rsidRPr="00771680">
      <w:t xml:space="preserve"> your medical</w:t>
    </w:r>
    <w:r>
      <w:t xml:space="preserve"> </w:t>
    </w:r>
    <w:r w:rsidRPr="00771680">
      <w:t>plan.</w:t>
    </w:r>
  </w:p>
  <w:p w14:paraId="25095066" w14:textId="77777777" w:rsidR="005405C3" w:rsidRPr="00771680" w:rsidRDefault="005405C3" w:rsidP="00A940B8">
    <w:pPr>
      <w:pStyle w:val="PSEyebrowCop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32C2C"/>
    <w:multiLevelType w:val="hybridMultilevel"/>
    <w:tmpl w:val="73E81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2038D"/>
    <w:multiLevelType w:val="hybridMultilevel"/>
    <w:tmpl w:val="A13AC76A"/>
    <w:lvl w:ilvl="0" w:tplc="C6C291C8">
      <w:start w:val="1"/>
      <w:numFmt w:val="bullet"/>
      <w:pStyle w:val="PSBulletedColum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B8"/>
    <w:rsid w:val="000D36D6"/>
    <w:rsid w:val="000D3AE2"/>
    <w:rsid w:val="001F06A6"/>
    <w:rsid w:val="00212729"/>
    <w:rsid w:val="00332482"/>
    <w:rsid w:val="00341961"/>
    <w:rsid w:val="00353326"/>
    <w:rsid w:val="00375BD9"/>
    <w:rsid w:val="00406422"/>
    <w:rsid w:val="004121C2"/>
    <w:rsid w:val="00435E6E"/>
    <w:rsid w:val="0043640F"/>
    <w:rsid w:val="00477C4D"/>
    <w:rsid w:val="00490FB3"/>
    <w:rsid w:val="004E6D1D"/>
    <w:rsid w:val="005405C3"/>
    <w:rsid w:val="005D2214"/>
    <w:rsid w:val="00636C7D"/>
    <w:rsid w:val="00682266"/>
    <w:rsid w:val="006C4229"/>
    <w:rsid w:val="006D0DE3"/>
    <w:rsid w:val="006E02B1"/>
    <w:rsid w:val="007C7343"/>
    <w:rsid w:val="007D778D"/>
    <w:rsid w:val="007F6BE5"/>
    <w:rsid w:val="00832088"/>
    <w:rsid w:val="00853F97"/>
    <w:rsid w:val="00895572"/>
    <w:rsid w:val="008B5010"/>
    <w:rsid w:val="008F3072"/>
    <w:rsid w:val="009B3B2C"/>
    <w:rsid w:val="009B5688"/>
    <w:rsid w:val="00A621BA"/>
    <w:rsid w:val="00A73126"/>
    <w:rsid w:val="00A770F7"/>
    <w:rsid w:val="00A940B8"/>
    <w:rsid w:val="00AC41EB"/>
    <w:rsid w:val="00AF58D3"/>
    <w:rsid w:val="00B0557C"/>
    <w:rsid w:val="00B939ED"/>
    <w:rsid w:val="00B970F8"/>
    <w:rsid w:val="00BF06AB"/>
    <w:rsid w:val="00C3408E"/>
    <w:rsid w:val="00CD09A2"/>
    <w:rsid w:val="00CD7623"/>
    <w:rsid w:val="00CF534F"/>
    <w:rsid w:val="00D338EB"/>
    <w:rsid w:val="00D80615"/>
    <w:rsid w:val="00DA31F2"/>
    <w:rsid w:val="00DD3AAD"/>
    <w:rsid w:val="00DD5604"/>
    <w:rsid w:val="00DF3C8B"/>
    <w:rsid w:val="00E01E4B"/>
    <w:rsid w:val="00E134BC"/>
    <w:rsid w:val="00EA7136"/>
    <w:rsid w:val="00EB68AC"/>
    <w:rsid w:val="00F4322A"/>
    <w:rsid w:val="00FD5E28"/>
    <w:rsid w:val="00FD5ECC"/>
    <w:rsid w:val="00FE159B"/>
    <w:rsid w:val="00FE2D69"/>
    <w:rsid w:val="00FF6900"/>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094F1E"/>
  <w15:chartTrackingRefBased/>
  <w15:docId w15:val="{D0694A8E-35B7-4C44-AF05-E07C3B5E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0B8"/>
  </w:style>
  <w:style w:type="paragraph" w:styleId="Footer">
    <w:name w:val="footer"/>
    <w:basedOn w:val="Normal"/>
    <w:link w:val="FooterChar"/>
    <w:uiPriority w:val="99"/>
    <w:unhideWhenUsed/>
    <w:rsid w:val="00A94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0B8"/>
  </w:style>
  <w:style w:type="paragraph" w:customStyle="1" w:styleId="PSEyebrowCopy">
    <w:name w:val="PS_Eyebrow_Copy"/>
    <w:uiPriority w:val="1"/>
    <w:qFormat/>
    <w:rsid w:val="00A940B8"/>
    <w:pPr>
      <w:spacing w:after="0" w:line="240" w:lineRule="auto"/>
      <w:ind w:right="5760"/>
    </w:pPr>
    <w:rPr>
      <w:rFonts w:ascii="Arial" w:eastAsia="Times New Roman" w:hAnsi="Arial" w:cs="Arial"/>
      <w:sz w:val="15"/>
      <w:szCs w:val="15"/>
      <w:lang w:eastAsia="ja-JP"/>
    </w:rPr>
  </w:style>
  <w:style w:type="paragraph" w:customStyle="1" w:styleId="PSEyebrowTitle">
    <w:name w:val="PS_Eyebrow_Title"/>
    <w:uiPriority w:val="1"/>
    <w:qFormat/>
    <w:rsid w:val="00A940B8"/>
    <w:pPr>
      <w:spacing w:after="120" w:line="240" w:lineRule="auto"/>
      <w:ind w:right="-90"/>
    </w:pPr>
    <w:rPr>
      <w:rFonts w:ascii="Arial" w:eastAsia="Times New Roman" w:hAnsi="Arial" w:cs="Arial"/>
      <w:b/>
      <w:sz w:val="24"/>
      <w:szCs w:val="24"/>
    </w:rPr>
  </w:style>
  <w:style w:type="paragraph" w:customStyle="1" w:styleId="PSPLANSUMMARY">
    <w:name w:val="PS_PLAN_SUMMARY"/>
    <w:uiPriority w:val="1"/>
    <w:qFormat/>
    <w:rsid w:val="00A940B8"/>
    <w:pPr>
      <w:tabs>
        <w:tab w:val="right" w:pos="10890"/>
      </w:tabs>
      <w:spacing w:after="120" w:line="240" w:lineRule="auto"/>
      <w:ind w:left="8640" w:right="-90"/>
    </w:pPr>
    <w:rPr>
      <w:rFonts w:ascii="Arial" w:eastAsia="Times New Roman" w:hAnsi="Arial" w:cs="Arial"/>
      <w:noProof/>
      <w:color w:val="B6B7B9"/>
      <w:sz w:val="18"/>
      <w:szCs w:val="24"/>
    </w:rPr>
  </w:style>
  <w:style w:type="paragraph" w:customStyle="1" w:styleId="PSAddressLegalLine">
    <w:name w:val="PS_Address_Legal_Line"/>
    <w:uiPriority w:val="1"/>
    <w:qFormat/>
    <w:rsid w:val="00A940B8"/>
    <w:pPr>
      <w:spacing w:after="0" w:line="240" w:lineRule="auto"/>
      <w:ind w:right="127"/>
      <w:jc w:val="right"/>
    </w:pPr>
    <w:rPr>
      <w:rFonts w:ascii="Arial" w:eastAsia="MS Mincho" w:hAnsi="Arial" w:cs="Times New Roman"/>
      <w:color w:val="999999"/>
      <w:sz w:val="18"/>
      <w:szCs w:val="18"/>
    </w:rPr>
  </w:style>
  <w:style w:type="paragraph" w:customStyle="1" w:styleId="PSAddressLineLEGAL">
    <w:name w:val="PS_Address_Line_LEGAL"/>
    <w:basedOn w:val="Normal"/>
    <w:uiPriority w:val="1"/>
    <w:qFormat/>
    <w:rsid w:val="00A940B8"/>
    <w:pPr>
      <w:tabs>
        <w:tab w:val="center" w:pos="4320"/>
        <w:tab w:val="right" w:pos="8640"/>
      </w:tabs>
      <w:spacing w:after="0" w:line="240" w:lineRule="auto"/>
      <w:ind w:right="130"/>
      <w:jc w:val="right"/>
    </w:pPr>
    <w:rPr>
      <w:rFonts w:ascii="Arial" w:eastAsia="MS Mincho" w:hAnsi="Arial" w:cs="Arial"/>
      <w:color w:val="999999"/>
      <w:sz w:val="12"/>
      <w:szCs w:val="12"/>
      <w:lang w:bidi="en-US"/>
    </w:rPr>
  </w:style>
  <w:style w:type="paragraph" w:customStyle="1" w:styleId="PSAddressLineLEGALSUBCODE">
    <w:name w:val="PS_Address_Line_LEGAL_SUBCODE"/>
    <w:basedOn w:val="PSAddressLineLEGAL"/>
    <w:uiPriority w:val="1"/>
    <w:qFormat/>
    <w:rsid w:val="00A940B8"/>
    <w:rPr>
      <w:b/>
    </w:rPr>
  </w:style>
  <w:style w:type="paragraph" w:customStyle="1" w:styleId="PSBodyCopy">
    <w:name w:val="PS_Body_Copy"/>
    <w:uiPriority w:val="1"/>
    <w:qFormat/>
    <w:rsid w:val="00A940B8"/>
    <w:pPr>
      <w:autoSpaceDE w:val="0"/>
      <w:autoSpaceDN w:val="0"/>
      <w:adjustRightInd w:val="0"/>
      <w:spacing w:after="0" w:line="240" w:lineRule="auto"/>
      <w:ind w:right="2160"/>
    </w:pPr>
    <w:rPr>
      <w:rFonts w:ascii="Arial" w:eastAsia="Times New Roman" w:hAnsi="Arial" w:cs="Arial"/>
      <w:color w:val="000000"/>
      <w:sz w:val="18"/>
      <w:szCs w:val="18"/>
    </w:rPr>
  </w:style>
  <w:style w:type="paragraph" w:customStyle="1" w:styleId="PSBulletedColumns">
    <w:name w:val="PS_Bulleted_Columns"/>
    <w:uiPriority w:val="1"/>
    <w:qFormat/>
    <w:rsid w:val="00D80615"/>
    <w:pPr>
      <w:numPr>
        <w:numId w:val="1"/>
      </w:numPr>
      <w:autoSpaceDE w:val="0"/>
      <w:autoSpaceDN w:val="0"/>
      <w:adjustRightInd w:val="0"/>
      <w:spacing w:after="0"/>
      <w:ind w:left="180" w:right="330" w:hanging="180"/>
    </w:pPr>
    <w:rPr>
      <w:rFonts w:ascii="Arial" w:eastAsia="Times New Roman" w:hAnsi="Arial" w:cs="Arial"/>
      <w:sz w:val="18"/>
      <w:szCs w:val="18"/>
    </w:rPr>
  </w:style>
  <w:style w:type="paragraph" w:styleId="ListParagraph">
    <w:name w:val="List Paragraph"/>
    <w:basedOn w:val="Normal"/>
    <w:uiPriority w:val="34"/>
    <w:qFormat/>
    <w:rsid w:val="007D778D"/>
    <w:pPr>
      <w:ind w:left="720"/>
      <w:contextualSpacing/>
    </w:pPr>
  </w:style>
  <w:style w:type="character" w:styleId="Hyperlink">
    <w:name w:val="Hyperlink"/>
    <w:uiPriority w:val="99"/>
    <w:unhideWhenUsed/>
    <w:rsid w:val="000D3AE2"/>
    <w:rPr>
      <w:color w:val="0563C1"/>
      <w:u w:val="single"/>
    </w:rPr>
  </w:style>
  <w:style w:type="paragraph" w:customStyle="1" w:styleId="PSMagentaNote-tobedeleted">
    <w:name w:val="PS_Magenta Note-to be deleted"/>
    <w:uiPriority w:val="1"/>
    <w:qFormat/>
    <w:rsid w:val="000D3AE2"/>
    <w:pPr>
      <w:spacing w:after="0" w:line="240" w:lineRule="auto"/>
      <w:ind w:right="2160"/>
    </w:pPr>
    <w:rPr>
      <w:rFonts w:ascii="Arial" w:eastAsia="Times New Roman" w:hAnsi="Arial" w:cs="Arial"/>
      <w:color w:val="D8117D"/>
      <w:sz w:val="20"/>
      <w:szCs w:val="24"/>
    </w:rPr>
  </w:style>
  <w:style w:type="character" w:styleId="CommentReference">
    <w:name w:val="annotation reference"/>
    <w:basedOn w:val="DefaultParagraphFont"/>
    <w:uiPriority w:val="99"/>
    <w:semiHidden/>
    <w:unhideWhenUsed/>
    <w:rsid w:val="00DA31F2"/>
    <w:rPr>
      <w:sz w:val="16"/>
      <w:szCs w:val="16"/>
    </w:rPr>
  </w:style>
  <w:style w:type="paragraph" w:styleId="CommentText">
    <w:name w:val="annotation text"/>
    <w:basedOn w:val="Normal"/>
    <w:link w:val="CommentTextChar"/>
    <w:uiPriority w:val="99"/>
    <w:semiHidden/>
    <w:unhideWhenUsed/>
    <w:rsid w:val="00DA31F2"/>
    <w:pPr>
      <w:spacing w:line="240" w:lineRule="auto"/>
    </w:pPr>
    <w:rPr>
      <w:sz w:val="20"/>
      <w:szCs w:val="20"/>
    </w:rPr>
  </w:style>
  <w:style w:type="character" w:customStyle="1" w:styleId="CommentTextChar">
    <w:name w:val="Comment Text Char"/>
    <w:basedOn w:val="DefaultParagraphFont"/>
    <w:link w:val="CommentText"/>
    <w:uiPriority w:val="99"/>
    <w:semiHidden/>
    <w:rsid w:val="00DA31F2"/>
    <w:rPr>
      <w:sz w:val="20"/>
      <w:szCs w:val="20"/>
    </w:rPr>
  </w:style>
  <w:style w:type="paragraph" w:styleId="CommentSubject">
    <w:name w:val="annotation subject"/>
    <w:basedOn w:val="CommentText"/>
    <w:next w:val="CommentText"/>
    <w:link w:val="CommentSubjectChar"/>
    <w:uiPriority w:val="99"/>
    <w:semiHidden/>
    <w:unhideWhenUsed/>
    <w:rsid w:val="00DA31F2"/>
    <w:rPr>
      <w:b/>
      <w:bCs/>
    </w:rPr>
  </w:style>
  <w:style w:type="character" w:customStyle="1" w:styleId="CommentSubjectChar">
    <w:name w:val="Comment Subject Char"/>
    <w:basedOn w:val="CommentTextChar"/>
    <w:link w:val="CommentSubject"/>
    <w:uiPriority w:val="99"/>
    <w:semiHidden/>
    <w:rsid w:val="00DA31F2"/>
    <w:rPr>
      <w:b/>
      <w:bCs/>
      <w:sz w:val="20"/>
      <w:szCs w:val="20"/>
    </w:rPr>
  </w:style>
  <w:style w:type="paragraph" w:styleId="BalloonText">
    <w:name w:val="Balloon Text"/>
    <w:basedOn w:val="Normal"/>
    <w:link w:val="BalloonTextChar"/>
    <w:uiPriority w:val="99"/>
    <w:semiHidden/>
    <w:unhideWhenUsed/>
    <w:rsid w:val="00DA3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1F2"/>
    <w:rPr>
      <w:rFonts w:ascii="Segoe UI" w:hAnsi="Segoe UI" w:cs="Segoe UI"/>
      <w:sz w:val="18"/>
      <w:szCs w:val="18"/>
    </w:rPr>
  </w:style>
  <w:style w:type="table" w:styleId="TableGrid">
    <w:name w:val="Table Grid"/>
    <w:basedOn w:val="TableNormal"/>
    <w:uiPriority w:val="59"/>
    <w:rsid w:val="007F6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6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rnb.alaska.gov/myrnb/faces/ho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metlife.com/stateofala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c3a60732cff4bd6a1032848edf6a57b xmlns="d18c1617-1ac8-4b22-9cef-b2ac240d88cb">
      <Terms xmlns="http://schemas.microsoft.com/office/infopath/2007/PartnerControls"/>
    </pc3a60732cff4bd6a1032848edf6a57b>
    <TaxKeywordTaxHTField xmlns="d18c1617-1ac8-4b22-9cef-b2ac240d88cb">
      <Terms xmlns="http://schemas.microsoft.com/office/infopath/2007/PartnerControls"/>
    </TaxKeywordTaxHTField>
    <aa413b61045448e6bc230aa29a84eb0b xmlns="d18c1617-1ac8-4b22-9cef-b2ac240d88cb">
      <Terms xmlns="http://schemas.microsoft.com/office/infopath/2007/PartnerControls"/>
    </aa413b61045448e6bc230aa29a84eb0b>
    <hae69c9a3b974f6ea09ed5059cd93782 xmlns="d18c1617-1ac8-4b22-9cef-b2ac240d88cb">
      <Terms xmlns="http://schemas.microsoft.com/office/infopath/2007/PartnerControls"/>
    </hae69c9a3b974f6ea09ed5059cd93782>
    <_ip_UnifiedCompliancePolicyProperties xmlns="http://schemas.microsoft.com/sharepoint/v3" xsi:nil="true"/>
    <o2a67a7f239d463099c84f831d9f71a7 xmlns="d18c1617-1ac8-4b22-9cef-b2ac240d88cb">
      <Terms xmlns="http://schemas.microsoft.com/office/infopath/2007/PartnerControls"/>
    </o2a67a7f239d463099c84f831d9f71a7>
    <TaxCatchAll xmlns="d18c1617-1ac8-4b22-9cef-b2ac240d88cb"/>
  </documentManagement>
</p:properties>
</file>

<file path=customXml/item3.xml><?xml version="1.0" encoding="utf-8"?>
<?mso-contentType ?>
<SharedContentType xmlns="Microsoft.SharePoint.Taxonomy.ContentTypeSync" SourceId="f5af0f96-557c-40e5-b74f-4de88d247c44"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78D15EC3A9BE74598A8F41FD19BFA18" ma:contentTypeVersion="16" ma:contentTypeDescription="Create a new document." ma:contentTypeScope="" ma:versionID="ad5c4f859e73e0d8a4d8cbb2cb193dbd">
  <xsd:schema xmlns:xsd="http://www.w3.org/2001/XMLSchema" xmlns:xs="http://www.w3.org/2001/XMLSchema" xmlns:p="http://schemas.microsoft.com/office/2006/metadata/properties" xmlns:ns1="http://schemas.microsoft.com/sharepoint/v3" xmlns:ns3="d18c1617-1ac8-4b22-9cef-b2ac240d88cb" xmlns:ns4="5133be38-c16e-4d34-928c-aadadb1cc0de" xmlns:ns5="9ff51856-f9c5-419d-b5f6-14e05b5880eb" targetNamespace="http://schemas.microsoft.com/office/2006/metadata/properties" ma:root="true" ma:fieldsID="949ce7c2b4134bd38c7307279a97331b" ns1:_="" ns3:_="" ns4:_="" ns5:_="">
    <xsd:import namespace="http://schemas.microsoft.com/sharepoint/v3"/>
    <xsd:import namespace="d18c1617-1ac8-4b22-9cef-b2ac240d88cb"/>
    <xsd:import namespace="5133be38-c16e-4d34-928c-aadadb1cc0de"/>
    <xsd:import namespace="9ff51856-f9c5-419d-b5f6-14e05b5880eb"/>
    <xsd:element name="properties">
      <xsd:complexType>
        <xsd:sequence>
          <xsd:element name="documentManagement">
            <xsd:complexType>
              <xsd:all>
                <xsd:element ref="ns3:TaxKeywordTaxHTField" minOccurs="0"/>
                <xsd:element ref="ns3:TaxCatchAll" minOccurs="0"/>
                <xsd:element ref="ns3:TaxCatchAllLabel" minOccurs="0"/>
                <xsd:element ref="ns3:hae69c9a3b974f6ea09ed5059cd93782" minOccurs="0"/>
                <xsd:element ref="ns3:aa413b61045448e6bc230aa29a84eb0b" minOccurs="0"/>
                <xsd:element ref="ns3:o2a67a7f239d463099c84f831d9f71a7" minOccurs="0"/>
                <xsd:element ref="ns3:pc3a60732cff4bd6a1032848edf6a57b"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1:_ip_UnifiedCompliancePolicyProperties" minOccurs="0"/>
                <xsd:element ref="ns1:_ip_UnifiedCompliancePolicyUIAction" minOccurs="0"/>
                <xsd:element ref="ns5:MediaServiceAutoKeyPoints" minOccurs="0"/>
                <xsd:element ref="ns5:MediaServiceKeyPoints" minOccurs="0"/>
                <xsd:element ref="ns5:MediaServiceDateTake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c1617-1ac8-4b22-9cef-b2ac240d88c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f5af0f96-557c-40e5-b74f-4de88d247c44"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75c1ef5f-426a-4adf-9998-245f28ed65ce}" ma:internalName="TaxCatchAll" ma:showField="CatchAllData" ma:web="5133be38-c16e-4d34-928c-aadadb1cc0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5c1ef5f-426a-4adf-9998-245f28ed65ce}" ma:internalName="TaxCatchAllLabel" ma:readOnly="true" ma:showField="CatchAllDataLabel" ma:web="5133be38-c16e-4d34-928c-aadadb1cc0de">
      <xsd:complexType>
        <xsd:complexContent>
          <xsd:extension base="dms:MultiChoiceLookup">
            <xsd:sequence>
              <xsd:element name="Value" type="dms:Lookup" maxOccurs="unbounded" minOccurs="0" nillable="true"/>
            </xsd:sequence>
          </xsd:extension>
        </xsd:complexContent>
      </xsd:complexType>
    </xsd:element>
    <xsd:element name="hae69c9a3b974f6ea09ed5059cd93782" ma:index="12" nillable="true" ma:taxonomy="true" ma:internalName="hae69c9a3b974f6ea09ed5059cd93782" ma:taxonomyFieldName="ML_Geography" ma:displayName="Geography" ma:fieldId="{1ae69c9a-3b97-4f6e-a09e-d5059cd93782}" ma:taxonomyMulti="true" ma:sspId="f5af0f96-557c-40e5-b74f-4de88d247c44" ma:termSetId="f4bc552d-80e9-412b-b8d4-dc34d9eb8627" ma:anchorId="00000000-0000-0000-0000-000000000000" ma:open="false" ma:isKeyword="false">
      <xsd:complexType>
        <xsd:sequence>
          <xsd:element ref="pc:Terms" minOccurs="0" maxOccurs="1"/>
        </xsd:sequence>
      </xsd:complexType>
    </xsd:element>
    <xsd:element name="aa413b61045448e6bc230aa29a84eb0b" ma:index="14" nillable="true" ma:taxonomy="true" ma:internalName="aa413b61045448e6bc230aa29a84eb0b" ma:taxonomyFieldName="ML_LineOfBusiness" ma:displayName="Line of Business" ma:fieldId="{aa413b61-0454-48e6-bc23-0aa29a84eb0b}" ma:taxonomyMulti="true" ma:sspId="f5af0f96-557c-40e5-b74f-4de88d247c44" ma:termSetId="46c83da5-9adb-4a6d-91e4-77f5077fc76b" ma:anchorId="00000000-0000-0000-0000-000000000000" ma:open="false" ma:isKeyword="false">
      <xsd:complexType>
        <xsd:sequence>
          <xsd:element ref="pc:Terms" minOccurs="0" maxOccurs="1"/>
        </xsd:sequence>
      </xsd:complexType>
    </xsd:element>
    <xsd:element name="o2a67a7f239d463099c84f831d9f71a7" ma:index="16" nillable="true" ma:taxonomy="true" ma:internalName="o2a67a7f239d463099c84f831d9f71a7" ma:taxonomyFieldName="ML_OfficeLocation" ma:displayName="Office Location" ma:fieldId="{82a67a7f-239d-4630-99c8-4f831d9f71a7}" ma:taxonomyMulti="true" ma:sspId="f5af0f96-557c-40e5-b74f-4de88d247c44" ma:termSetId="441ea418-53ba-4ba6-ade2-cf7ca33080f0" ma:anchorId="00000000-0000-0000-0000-000000000000" ma:open="false" ma:isKeyword="false">
      <xsd:complexType>
        <xsd:sequence>
          <xsd:element ref="pc:Terms" minOccurs="0" maxOccurs="1"/>
        </xsd:sequence>
      </xsd:complexType>
    </xsd:element>
    <xsd:element name="pc3a60732cff4bd6a1032848edf6a57b" ma:index="18" nillable="true" ma:taxonomy="true" ma:internalName="pc3a60732cff4bd6a1032848edf6a57b" ma:taxonomyFieldName="ML_Roles" ma:displayName="Roles" ma:fieldId="{9c3a6073-2cff-4bd6-a103-2848edf6a57b}" ma:taxonomyMulti="true" ma:sspId="f5af0f96-557c-40e5-b74f-4de88d247c44" ma:termSetId="79b653d6-6741-48c0-b5a8-f7c31de24a4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33be38-c16e-4d34-928c-aadadb1cc0d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51856-f9c5-419d-b5f6-14e05b5880eb"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4D90F-893D-450E-ABBD-C0EAD1C59C3B}">
  <ds:schemaRefs>
    <ds:schemaRef ds:uri="http://schemas.microsoft.com/sharepoint/v3/contenttype/forms"/>
  </ds:schemaRefs>
</ds:datastoreItem>
</file>

<file path=customXml/itemProps2.xml><?xml version="1.0" encoding="utf-8"?>
<ds:datastoreItem xmlns:ds="http://schemas.openxmlformats.org/officeDocument/2006/customXml" ds:itemID="{57317CCA-4928-4B6E-8F13-D9E254A11EAC}">
  <ds:schemaRefs>
    <ds:schemaRef ds:uri="http://schemas.microsoft.com/office/2006/documentManagement/types"/>
    <ds:schemaRef ds:uri="http://www.w3.org/XML/1998/namespace"/>
    <ds:schemaRef ds:uri="http://purl.org/dc/elements/1.1/"/>
    <ds:schemaRef ds:uri="http://purl.org/dc/dcmitype/"/>
    <ds:schemaRef ds:uri="9ff51856-f9c5-419d-b5f6-14e05b5880eb"/>
    <ds:schemaRef ds:uri="d18c1617-1ac8-4b22-9cef-b2ac240d88cb"/>
    <ds:schemaRef ds:uri="http://purl.org/dc/terms/"/>
    <ds:schemaRef ds:uri="5133be38-c16e-4d34-928c-aadadb1cc0de"/>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06F16990-C9C6-4D1D-A08F-CF6AEEEB315D}">
  <ds:schemaRefs>
    <ds:schemaRef ds:uri="Microsoft.SharePoint.Taxonomy.ContentTypeSync"/>
  </ds:schemaRefs>
</ds:datastoreItem>
</file>

<file path=customXml/itemProps4.xml><?xml version="1.0" encoding="utf-8"?>
<ds:datastoreItem xmlns:ds="http://schemas.openxmlformats.org/officeDocument/2006/customXml" ds:itemID="{CA579147-42F4-43B3-A3DC-077045380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c1617-1ac8-4b22-9cef-b2ac240d88cb"/>
    <ds:schemaRef ds:uri="5133be38-c16e-4d34-928c-aadadb1cc0de"/>
    <ds:schemaRef ds:uri="9ff51856-f9c5-419d-b5f6-14e05b588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1954</Words>
  <Characters>11140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Jennifer</dc:creator>
  <cp:keywords/>
  <dc:description/>
  <cp:lastModifiedBy>Johnson, Jordan</cp:lastModifiedBy>
  <cp:revision>2</cp:revision>
  <dcterms:created xsi:type="dcterms:W3CDTF">2020-08-11T05:54:00Z</dcterms:created>
  <dcterms:modified xsi:type="dcterms:W3CDTF">2020-08-11T05:54:00Z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0x010100178D15EC3A9BE74598A8F41FD19BFA18</vt:lpwstr>
  </property>
</Properties>
</file>